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(уголовное преследование) в отношении ФИО2, обвиняемого в совершении преступления, предусмотренного ч. 1 ст. 264 УК РФ , в связи с примирением с потерпевшей ФИО16 и возмещением причиненного вреда.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ФИО2 – подписку о невыезде и надлежащем поведении - отменить. 3.Вещественное доказательство по делу – автомобиль марки ЛАДА-111930 KALINA регистрационный знак &lt;номер&gt;, хранящийся по сохранной расписке у ФИО2,–оставить у последнего.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ФИО2, потерпевшей ФИО17, прокурору Бобровского района Воронежской области. Настоящее постановление может быть обжаловано в Воронежский областной суд через Бобровский районный суд в течение 10 суток со дня его оглашения. Председательствующий Т.Б. Васильева. Суд: Бобровский районный суд (Воронежская область) (подробнее) Судьи дела: Васильева Татьяна Борисовна (судья) (подробнее) Последние документы по делу: Приговор от 24 декабря 2017 г. по делу № 1-135/2017 Постановление от 14 декабря 2017 г. по делу № 1-135/2017 Приговор от 13 декабря 2017 г. по делу № 1-135/2017 Приговор от 12 декабря 2017 г. по делу № 1-135/2017 Постановление от 4 декабря 2017 г. по делу № 1-135/2017 Постановление от 18 октября 2017 г. по делу № 1-135/2017 Приговор от 17 октября 2017 г. по делу № 1-135/2017 Постановление от 27 сентября 2017 г. по делу № 1-135/2017 Приговор от 20 сентября 2017 г. по делу № 1-135/2017 Приговор от 30 августа 2017 г. по делу № 1-135/2017 Приговор от 16 августа 2017 г. по делу № 1-135/2017 Приговор от 16 июля 2017 г. по делу № 1-135/2017 Приговор от 26 июня 2017 г. по делу № 1-135/2017 Приговор от 1 июня 2017 г. по делу № 1-135/2017 Приговор от 24 мая 2017 г. по делу № 1-135/2017 Приговор от 19 апреля 2017 г. по делу № 1-135/2017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