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поступлении в больницу и дальнейшем лечении у гражданки Потерпевший №1, ДД.ММ.ГГГГ года рождения были выявлены: закрытый перелом диафиза левой плечевой кости в верхней трети, кровоподтек лобной области, гематома мягких тканей теменной области, которые образовались от травматических воздействий тупого твердого предмета (предметов), незадолго до поступлении в больницу, могли быть причинены в условиях ДТП описанного в установочной части Постановления. Повреждения имеют общий механизм возникновения, взаимно отягощают друг друга, в связи с чем подлежат квалификации по тяжести вреда здоровью только в совокупности. Перелом диафиза плечевой кости повлек за собой значительную стойкую утрату общей трудоспособности не менее чем на одну треть и по этому признаку указанный комплекс повреждений расцениваются как повреждения причинившие тяжкий вред здоровью человека (п. 6.11.1 медицинских критериев определения степени тяжести вреда, причиненного здоровью человека» - приложение к Приказу Минздравсоцразвития России от .............. ..............н г.).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диагноз «ЗКЦТ, сотрясение головного мозга, дисторсия шейного отдела позвоночника» объективными клиническими данными и результатами инструментальных исследований не подтвержден. (л.д.109-110); - заключением автотехнической судебной экспертизы .............. от .............., из которого следует: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данном ДТП, водитель автобуса «ГАЗ 32212» имел техническую возможность предотвратить наезд на пешехода путем торможения.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исследуемом событии, в действиях водителя автобуса «ГАЗ 32212» следует усматривать несоответствие требованиям п. 1.3, п. 1.5 часть 1, п. 2.7 часть 1, п. 6.2 п. 10.1 часть 2 Правил дорожного движения РФ. (л.д.122-129); - протоколом осмотра места происшествия от .............., которым зафиксированы место наезда автобусом «ГАЗ 32212» регистрационный знак &lt;***&gt; на пешехода малолетнюю Потерпевший №1, в 1.6м. от правого края проезжей части .............. и в 1,0м. от перпендикулярной мнимой линии угла .............. в г. минеральные Воды и время длившейся опасности водителю автобуса «ГАЗ 32212» регистрационный знак &lt;***&gt; 2.04 секунды.(л.д. 94-99); - протоколом осмотра предметов, от .............., в ходе которого осмотрен автобус «ГАЗ 32212» регистрационный знак &lt;***&gt; которым зафиксированы отсутствие механических повреждений на кузове транспортного средства. ( л.д.40-43); - справкой о дорожно-транспортном происшествии от .............., которой установлено дата, время и место совершения преступления, .............., в 8 часов 35 минут, ............... (л.д.9); - протоколом осмотра места совершения административного правонарушения от .............., которым установлено место, где водитель ФИО2 управляя автобусом «ГАЗ 32212» регистрационный знак &lt;***&gt; совершил наезд на пешехода малолетнюю Потерпевший №1, в 1.6м. от правого края проезжей части и в 1.0м. от угла .............. в ...............( л.д.10-16); - актом медицинского освидетельствования .............. от .............., которым зафиксировано, что у ФИО2 установлено состояние опьянения. (л.д. 22). Исследовав и оценив все доказательства по уголовному делу в их совокупности, суд приходит к выводу о том, что вина подсудимого ФИО2 в совершении инкриминированного ему преступления нашла свое подтверждение в судебном заседании. При постановлении приговора суд полагает необходимым принять за основу показания потерпевшей, законного представителя потерпевшей, свидетелей, материалы уголовного дела. Данные показания являются логичными, последовательными, дополняют друг друга и согласуются с материалами уголовного дела. При таких обстоятельствах, основания сомневаться в достоверности названных указанных показаний у суда отсутствуют. Наличие у потерпевшей, её законного представителя, свидетелей оснований оговаривать подсудимого судом не установлено. Письменные доказательства по делу недопустимыми не признавались. Все следственные действия по уголовному делу произведены по мнению суда, с соблюдением требований уголовно-процессуального закона. Факт нахождения подсудимого в момент совершения преступления в состоянии опьянения, подтверждается актом медицинского освидетельствования. Тяжесть причиненных потерпевшей телесных подтверждений подтверждается заключением эксперта .............. от ............... Подвергать сомнениям данное заключение экспертизы, у суда оснований не имеется, нарушений норм уголовно-процессуального закона при ее проведении не установлено, существенных противоречий, могущих повлиять на принятие судом законного и обоснованного решения по делу не установлено. Оценив всю совокупность представленных органами предварительного следствия доказательств, суд исходит из фактически установленных в суде обстоятельств уголовного дела, признанных доказанными, считает, что действия подсудимого ФИО2 подлежат квалификации по ч.2 ст. 264 УК РФ – как нарушение лицом, управляющим автомобилем, правил дорожного движения, совершенное лицом, находящимся в состоянии опьянения, повлекшее по неосторожности причинение тяжкого вреда здоровью человека. При назначении наказания ФИО2 в соответствии со ст.ст. , 60 УПК РФ , суд учитывает характер и степень общественной опасности совершенного преступления, обстоятельства, смягчающие наказание подсудимого, его личность, а также влияние назначенного наказания на исправление осужденного, условия жизни его семей. Оценивая характер и степень общественной опасности содеянного, суд учитывает, что подсудимый ФИО2 совершил неосторожное деяние, относящиеся к категории преступлений средней тяжести, и, исходя из фактических обстоятельств преступления, степени его общественной опасности, не находит возможным изменить категорию преступления на менее тяжкую, в соответствии с ч.6 ст. 15 УК РФ . В качестве обстоятельств, смягчающих наказание подсудимому ФИО2 в соответствии с п. «г» ч.1 ст. 61 УК РФ суд признает наличие на иждивении малолетнего ребенка, в соответствии с п. «к» ч.1 ст. 61 УК РФ - добровольное возмещение имущественного ущерба и морального вреда, причиненных в результате преступления, причиненного потерпевшему, в соответствии с ч.2 ст. 61 УК РФ – признание вины, раскаяние в содеянном. С учетом личности подсудимого, характера и степени общественной опасности совершенного преступления, степени содеянного, личности подсудимого, в том числе смягчающих его ответственность обстоятельств, суд считает необходимым назначить ФИО2 наказание в виде лишения свободы, с учетом требований ч.1 ст. 62 УК РФ , согласно которой при наличии смягчающих обстоятельств, предусмотренных пунктами "и" и (или) "к" части первой статьи 61 настоящего Кодекса,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наказания, предусмотренного соответствующей статьей Особенной части настоящего Кодекса. С учетом личности подсудимого, того, что он не судим, с учетом смягчающих и отсутствия отягчающих ответственность подсудимого обстоятельств, суд считает возможным исправление осужденного без реального отбывания наказания, с назначением наказания на основании ст. 73 УК РФ условно с установлением испытательного срока и возложением на него исполнение определенных обязанностей с учетом его возраста, трудоспособности и состояния здоровья. Также учитывая общественную опасность совершенного преступления, личность виновного необходимо назначить дополнительное наказание в виде лишения права заниматься деятельностью, связанной с управлением механическими транспортными средствами, на управление которыми в соответствии с законом РФ о безопасности движения предоставляется специальное право. Судом обсуждался вопрос о возможности применения при назначении наказания подсудимому положений ст. 64 УК РФ , но, не установив исключительных обстоятельств, связанных с целью ми мотивом преступлений, его поведением во время и после совершения преступления, других обстоятельств, существенно уменьшающих степень общественной опасности преступления, суд считает, что оснований для применения ст. 64 УК РФ , не имеется. Такое наказание в виде лишения свободы будет отвечать целям восстановления социальной справедливости, исправления подсудимого и предупреждения совершения им новых преступлений. Вещественные доказательства: автобус «ГАЗ 32212» регистрационный знак &lt;***&gt; которым было совершено преступление, наезд на пешехода малолетнюю Потерпевший №1, возвращенный ФИО2 под сохранную расписку – необходимо оставить по принадлежности. Законным представителем малолетней потерпевшей Потерпевший №1 –ФИО8 заявлен гражданский иск о взыскании с ФИО2 компенсации морального вреда в размере 500 000 рублей. В силу ст.ст. , 1101 ГК РФ , с учетом характера причиненных малолетней потерпевшей физических и нравственных страданий, связанных с полученными травмами, с учетом фактических обстоятельств, при которых был причинен моральный вред, и индивидуальных особенностей истца, с учетом материального и семейного положения ответчика ФИО2 требования разумности и справедливости суд считает необходимым компенсировать моральный вред в денежной форме законным представителем малолетней потерпевшей Потерпевший №1 –ФИО8 в размере 300 000 рублей и данная сумма подлежит взысканию только с гражданского ответчика ФИО2 как с причинителя вреда. На основании изложенного и руководствуясь ст. , и 309 УПК РФ суд, ПРИГОВОРИЛ: ФИО2 признать виновным в совершении преступления, предусмотренного ч.2 ст. 264 УК РФ и назначить ему наказание в виде лишения свободы на срок 1 (один) год 6 (шесть) месяцев с лишением права заниматься деятельностью, связанной с управлением механическими транспортными средствами, на управление которыми в соответствии с законом РФ о безопасности движения предоставляется специальное право, на срок 2 (два) года. На основании ст. 73 УК РФ наказание считать условным с установлением испытательного срока на 1 (один) год 6 (шесть) месяцев, с возложением дополнительных обязанностей: возложив на ФИО2 обязанности в период испытательного срока не менять место жительства без уведомления специализированного государственного органа, осуществляющего исправление осужденного. Меру пресечения ФИО2 – подписку о невыезде и надлежащем поведении оставить без изменения до вступления приговора суда в законную силу. Гражданский иск, заявленный законным представителем малолетней потерпевшей Потерпевший №1 –ФИО8 удовлетворить частично. Взыскать с ФИО2 в пользу ФИО8 в счет компенсации морального вреда 300 000 рублей. В удовлетворении гражданского иска в части компенсации морального вреда сверх указанной суммы, то есть в сумме 200 000 рублей, отказать. Вещественные доказательства: автобус «ГАЗ 32212» регистрационный знак &lt;***&gt; которым было совершено преступление, наезд на пешехода малолетнюю Потерпевший №1, возвращенный ФИО2 под сохранную расписку – оставить по принадлежности. Приговор может быть обжалован в апелляционном порядке в..............вой суд в течение 10 суток со дня провозглашения. В случае подачи апелляционной жалобы, а также принесения апелляционного представления или апелляционной жалобы, затрагивающих его интересы, когда осужденный вправе подать свои возражения, осужденный вправе ходатайствовать о своем участии в рассмотрении уголовного дела судом апелляционной инстанции в течение 10 суток со дня вручения ему копии приговора. Председательствующий В.Ю.Арутюнов Суд: Минераловодский городской суд (Ставропольский край) (подробнее) Судьи дела: Арутюнов Владимир Юрьевич (судья) (подробнее) Последние документы по делу: Приговор от 24 ноября 2019 г. по делу № 1-17/2019 Апелляционное постановление от 23 сентября 2019 г. по делу № 1-17/2019 Постановление от 13 мая 2019 г. по делу № 1-17/2019 Приговор от 6 мая 2019 г. по делу № 1-17/2019 Приговор от 4 марта 2019 г. по делу № 1-17/2019 Приговор от 26 февраля 2019 г. по делу № 1-17/2019 Приговор от 24 февраля 2019 г. по делу № 1-17/2019 Приговор от 20 февраля 2019 г. по делу № 1-17/2019 Приговор от 14 февраля 2019 г. по делу № 1-17/2019 Приговор от 13 февраля 2019 г. по делу № 1-17/2019 Приговор от 5 февраля 2019 г. по делу № 1-17/2019 Приговор от 3 февраля 2019 г. по делу № 1-17/2019 Приговор от 30 января 2019 г. по делу № 1-17/2019 Постановление от 29 января 2019 г. по делу № 1-17/2019 Приговор от 22 января 2019 г. по делу № 1-17/2019 Приговор от 20 января 2019 г. по делу № 1-17/2019 Приговор от 16 января 2019 г. по делу № 1-17/2019 Приговор от 13 января 2019 г. по делу № 1-17/2019 Показать все документы по этому делу Судебная практика по: Моральный вред и его компенсация, возмещение морального вреда Судебная практика по применению норм ст. 151, 1100 ГК РФ Нарушение правил дорожного движения Судебная практика по применению норм ст. 264, 264.1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