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на регистрацию 4 раза в месяц в орган внутренних дел по месту постоянного жительства или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посещения мест проведения массовых и иных мероприятий и участия в указанных мероприятиях, за исключением детских мероприятий;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выезда за пределы муниципального образования по месту жительства или пребывания, без письменного разрешения ОВД. Представитель административного истца в судебном заседании административный иск поддержал. Административный ответчик в судебном заседании с заявлением не согласился, просил не запрещать выезд, так как к родственником выезжать нужно, и 4 раза отмечаться тяжело, так как работает. Прокурор в судебном заседании просила административный иск удовлетворить в полном объеме. Суд, выслушав пояснения участников процесса, исследовав материалы дела, заслушав заключение прокурора, полагавшей, что заявление подлежит частичному удовлетворению, пришел к следующему. В соответствии с подпунктом 1 статьи 1 Федерального закона от ДД.ММ.ГГГГ № 64-ФЗ «Об административном надзоре за лицами, освобожденными из мест лишения свободы» (далее по тексту - Закон)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законом. Административный надзор устанавливается судом для предупреждения совершения лицами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интересов, а также при наличии оснований,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тяжкого или особо тяжкого преступления; преступления при рецидиве преступлений; умышленного преступления в отношении несовершеннолетнего. 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лица,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ограничения. В силу статьи 270 КАС РФ , административное исковое заявление об установлении административного надзора подается в суд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 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жительства или месту пребывания поднадзорного лица.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 Согласно статье 273 КАС РФ , решение суда по административному делу об административном надзоре принимается по правилам, установленным главой 15 настоящего Кодекса. В резолютивной части решения суда по административному делу об административном надзоре должны также содержаться следующие сведения по административному делу об установлении или о продлении административного надзора - срок административного надзора, конкретные административные ограничения, установленные судом. В соответствии со статьей 4 Закона,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 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Исследовав представленные материалы и выслушав участников процесса, суд считает предъявленные требования подлежащими частичному удовлетворению, направленными на предупреждение в дальнейшем возможности совершения ФИО1 противоправных действий, поскольку ФИО1 был осужден за совершение тяжкого преступления при рецидиве преступлений, данная судимость не погашена в установленном законом порядке, а потому в отношении него необходимо установить дополнительные административные ограничения в виде обязательная явка на регистрацию 4 раза в месяц в орган внутренних дел по месту постоянного жительства или пребывания; запрета посещения мест проведения массовых и иных мероприятий и участия в указанных мероприятиях, за исключением детских мероприятий; запрета выезда за пределы муниципального образования по месту жительства или пребывания, без письменного разрешения ОВД, Руководствуясь ст.ст. , , 273 КАС РФ , суд решил: административный иск начальника отдела полиции № 1 «Авиастроительный» УМВД России по г. Казани ФИО6 к ФИО1 об установлении дополнительных административных ограничений удовлетворить. Установить в отношении ФИО1, ДД.ММ.ГГГГ года рождения, зарегистрированного и проживающего по адресу: &lt;адрес&gt;.3, дополнительные административные ограничения в виде: обязательной явки на регистрацию 4 раза в месяц в орган внутренних дел по месту постоянного жительства или пребывания; запрета посещения мест проведения массовых и иных мероприятий и участия в указанных мероприятиях, за исключением детских мероприятий; запрета выезда за пределы муниципального образования по месту жительства или пребывания, без письменного разрешения ОВД.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Судья (подпись) Р.Д. Гараев Копия верна Судья Р.Д. Гараев Суд: Авиастроительный районный суд г. Казани (Республика Татарстан ) (подробнее) Истцы: ОП №1 Авиатсроительный УМВД России по г. Казани (подробнее) Иные лица: Прокуратура Авиатсроительного района г. Казани (подробнее) Судьи дела: Гараев Р.Д. (судья) (подробнее) Последние документы по делу: Решение от 12 октября 2017 г. по делу № 2А-2508/2017 Решение от 28 сентября 2017 г. по делу № 2А-2508/2017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