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2017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Административный штраф должен быть уплачен лицом,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статьей 31.5 настоящего Кодекса.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Сумма административного штрафа вносится или переводится лицом, привлеченным к административной ответственности,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законом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законом от ДД.ММ.ГГГГ N 103-ФЗ "О деятельности по приему платежей физических лиц, осуществляемой платежными агентами".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части 1 настоящей статьи, судья, орган, должностное лицо, вынесшие постановление, направляют в течение трех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частью 1 статьи 20.25 настоящего Кодекса, в отношении лица, не уплатившего административный штраф. Протокол об административном правонарушении, предусмотренном частью 1 статьи 20.25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«____»_____________ 2017 года __________________________________ Копию постановления получил: «____»_____________2017 года _______________ /__________________, сотрудник МО МВД России «&lt;данные изъяты&gt;» Суд: Сарапульский городской суд (Удмуртская Республика) (подробнее) Судьи дела: Князев Дмитрий Михайлович (судья) (подробнее) Последние документы по делу: Постановление от 18 декабря 2017 г. по делу № 5-442/2017 Постановление от 2 ноября 2017 г. по делу № 5-442/2017 Постановление от 27 сентября 2017 г. по делу № 5-442/2017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