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Административное правонарушение признается совершенным по неосторожности, если лицо, его совершившее, предвидело возможность наступления вредных последствий своего действия (бездействия),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последствий, хотя должно было и могло их предвидеть. В судебном заседании в соответствии со ст. 26.11 КоАП РФ исследован исчерпывающий пакет документов, в том числе видеофиксация, обозрённая в судебном заседании, на которой зафиксированы публичные разъяснения представителя Федеральной службы по регулированию алкогольного рынка РФ при обсуждении результатов правоприменительной практики в контрольно - надзорной деятельности в сфере производства и оборота этилового спирта, алкогольной и спиртосодержащей продукции со &lt;адрес&gt; союзом потребительских сообществ (56-58 минута), позволяющих сделать вывод о том, что должностным лицом – &lt;данные изъяты&gt; ООО «РАСТЯПИНО» исполнены требования нормативных правовых актов в части соблюдения установленного порядка учета объема производства, оборота и (или) использования этилового спирта, алкогольной и спиртосодержащей продукции. Согласно ст. 1.5 КоАП РФ: лицо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настоящим Кодексом, и установлена вступившим в законную силу постановлением судьи, органа, должностного лица, рассмотревших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 (в ред. Федерального закона от 24.07.2007 N 210-ФЗ)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Неустранимые сомнения в виновности лица, привлекаемого к административной ответственности, толкуются в пользу этого лица. Таким образом, отсутствие доказательств в материалах дела об административном правонарушении вины генерального директора юридического лица, а так же наличие документов подтверждающих соблюдение должностным лицом ООО «РАСТЯПИНО» действующего законодательства, позволяет сделать вывод об отсутствии состава вменённого административного правонарушения. В соответствии с ч. 2 ст. 29.4 КоАП РФ при наличии обстоятельств, предусмотренных статьей 24.5 настоящего Кодекса, выносится постановление о прекращении производства по делу об административном правонарушении. В силу ст. 30.7 КоАП РФ по результатам рассмотрения жалобы на постановление по делу об административном правонарушении выносится одно из следующих решений: 3) об отмене постановления и о прекращении производства по делу при наличии хотя бы одного из обстоятельств, предусмотренных статьями 2.9, 24.5 настоящего Кодекса, а также при недоказанности обстоятельств, на основании которых было вынесено постановление В силу п. 2 ч. 1 ст. 24.5 КоАП РФ производство по делу об административном правонарушении не может быть начато, а начатое производство подлежит прекращению при наличии хотя бы одного из следующих обстоятельств: 2) отсутствие состава административного правонарушения... Учитывая изложенное, нахожу, что в данном случае при рассмотрении административного дела допущено существенное нарушение материальных и процессуальных требований, предусмотренных настоящим Кодексом, что привело к вынесению необоснованного постановления. При указанных обстоятельствах, постановление о назначении административного наказания ФИО1, подлежит отмене, а дело прекращению по п. 2 ч. 1 ст. 24.5 КоАП РФ. Руководствуясь ст.ст. 30.1 - 30.7 КоАП РФ, суд РЕШИЛ: Постановление должностного лица Межрегионального управления Федеральной службы по регулированию алкогольного рынка по &lt;адрес&gt; федеральному округу от 29 марта 2018 года о назначении административного наказания должностному лицу – &lt;данные изъяты&gt; ООО «РАСТЯПИНО» ФИО1 в виде административного предупреждения за совершение административного правонарушения, предусмотренного ст. 14.19 КоАП РФ – отменить, дело производством прекратить в связи с отсутствием состава административного правонарушения. Решение может быть обжаловано в судебную коллегию по административным делам Нижегородского областного суда в течение 10 дней со дня его постановления через Дзержинский городской суд Нижегородской области. Судья п/п А.А. Войнов Копия верна. Судья – Суд: Дзержинский городской суд (Нижегородская область) (подробнее) Судьи дела: Войнов А.А. (судья) (подробнее) Последние документы по делу: Решение от 19 ноября 2018 г. по делу № 12-314/2018 Решение от 8 октября 2018 г. по делу № 12-314/2018 Решение от 26 сентября 2018 г. по делу № 12-314/2018 Решение от 20 июня 2018 г. по делу № 12-314/2018 Решение от 20 июня 2018 г. по делу № 12-314/2018 Решение от 3 мая 2018 г. по делу № 12-314/2018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