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Высказывания ФИО11 1), 2), 3), 5), 15), 16), 17), 19), 20), 22) и 23), представленных в протоколе осмотра предметов (документов) от ДД.ММ.ГГГГ, выражены в неприличной форме. Таким образом, учитывая то обстоятельство, что выводы, изложенные судебно-медицинским экспертом в его заключении, находятся в полном соответствии с дополняющими их другими всеми вышеизложенными доказательствами, военный суд признает указанное заключение эксперта обоснованным и наряду с вышеприведенными доказательствами кладет его в основу настоящего приговора. Как усматривается из заключение эксперта № от ДД.ММ.ГГГГ в результате проведенного исследования свойств файлов &lt;данные изъяты&gt; и видеопотока, а также инструментальным исследованием фонограммы – каких-либо признаков монтажа или изменений, привнесенных в процессе записи или после ее окончания, средствами, имеющимися в распоряжении эксперта, не обнаружено. Согласно протоколу выемки от ДД.ММ.ГГГГ в ОГИБДД ОМВД России по &lt;адрес&gt; изъят жесткий диск на 3 терабайта серийный номер № с видеозаписями обстоятельств совершенных преступлений ФИО11 ДД.ММ.ГГГГ. В соответствии с протокол осмотра предметов от ДД.ММ.ГГГГ объектом осмотра являются: жесткий диск на 3 терабайта серийный номер № с видеозаписями обстоятельств совершенных преступлений ФИО11 ДД.ММ.ГГГГ. Согласно справки № от ДД.ММ.ГГГГ у ФИО1 диагностирован: «Ушиб правого бедра». Как видно из выписки из приказа № л/с от ДД.ММ.ГГГГ с ДД.ММ.ГГГГ ФИО1 назначен на должность инспектора дорожно-патрульной службы отдельного взвода дорожно-патрульной службы отдела Государственной инспекции безопасности дорожного движения отдела Министерства внутренних дел Российской Федерации по городу &lt;адрес&gt;. В соответствии с постовой ведомостью на ДД.ММ.ГГГГ лейтенант полиции ФИО1 нес службу в соответствии с графиком дежурств. Согласно выписке из приказа № л/с от ДД.ММ.ГГГГ с ДД.ММ.ГГГГ ФИО12 назначен на должность инспектора дорожно-патрульной службы отдельного взвода дорожно-патрульной службы отдела Государственной инспекции безопасности дорожного движения отдела Министерства внутренних дел Российской Федерации по городу &lt;адрес&gt; В соответствии с постовой ведомостью на ДД.ММ.ГГГГ лейтенант полиции ФИО2 нес службу в соответствии с графиком дежурств. Таким образом, проанализировав представленные по делу доказательства и находя их достаточными для юридической оценки содеянного ФИО11, военный суд находит, бесспорно, установленным следующее. В &lt;данные изъяты&gt; час. &lt;данные изъяты&gt; мин. ДД.ММ.ГГГГ, находясь у дома № расположенного по &lt;адрес&gt; ФИО11, находясь в состоянии алкогольного опьянения, применил насилие, не опасное для жизни или здоровья в отношении представителя власти, в связи с исполнением им своих должностных обязанностей. Эти его действия военный суд квалифицирует по ч.1 ст. 318 УК РФ . Он же в период времени с &lt;данные изъяты&gt; час. &lt;данные изъяты&gt; мин. до &lt;данные изъяты&gt; час. &lt;данные изъяты&gt; мин. ДД.ММ.ГГГГ, находясь в состоянии алкогольного опьянения, у дома &lt;данные изъяты&gt; расположенного по &lt;адрес&gt;, публично оскорбил представителя власти при исполнении им своих должностных обязанностей и в связи с их исполнением. Эти его действия военный суд квалифицирует по ст. 319 УК РФ . При назначении наказания подсудимому суд учитывает, что преступления он совершил в состоянии алкогольного опьянения. Вместе с тем суд также учитывает, что как по месту жительства и учебы, так и в период прохождения военной службы он характеризуется в основном положительно, к уголовной ответственности привлекается впервые, не причинил потерпевшему физического вреда, осознал свою вину и раскаялся в содеянном. Исходя из вышеизложенного, а также характера и степени общественной опасности содеянного, данных о личности ФИО11 и конкретных обстоятельств этого дела, военный суд полагает необходимым назначить ему по каждому эпизоду совершенного преступления, наказание в виде штрафа. При определении размера штрафа подсудимому, суд учитывает тяжесть совершенного им преступления, а также имущественное положение подсудимого и членов его семьи. С учётом фактических обстоятельств преступления, и степени его общественной опасности, суд не усматривает оснований для применения к содеянному подсудимым положений ч. 6 ст. 15 УК РФ и изменения категории совершённого им преступления на менее тяжкую. На основании изложенного и руководствуясь ст.ст. , и 309 УПК РФ , военный суд П Р И Г О В О Р И Л : Признать ФИО11, виновным в совершении преступления, предусмотренного ч.1 ст. 318 УК РФ и назначить ему наказание в виде штрафа в размере 90000 (девяносто тысяч) рублей. Его же признать виновным в совершении преступления, предусмотренного ст. 319 УК РФ и назначить ему наказание в виде штрафа в размере 20000 (двадцать тысяч) рублей. На основании ст. ч.2 УК РФ назначить ФИО11 по совокупности преступлений, совершенных по ч.1 ст. и ст. 319 УК РФ , путем частичного сложения назначенных наказаний, окончательное наказание в виде штрафа в размере 100000 (ста тысяч) рублей. Сумму уголовного штрафа ФИО11 следует перечислить по следующим реквизитам: наименование получателя - УФК по г. Санкт-Петербургу (Военное следственное управление Следственного комитета Российской Федерации по Западному военному округу, л/с &lt;***&gt;); ИНН &lt;***&gt;; КПП 784101001; ОКТМО 40908000; БИК 044030001;банк получателя: Северо-Западное ГУ Банка России по г. Санкт-Петербургу; расчетный счет &lt;***&gt;; КБК 417 1 16 21010 01 6000 140. Меру пресечения в отношении ФИО11 – подписку о невыезде и надлежащем поведении, по вступлению приговора в законную силу - отменить. Процессуальные издержки по делу в сумме 2750 рублей, связанные с оплатой труда адвоката Пишикина О.А., в качестве защитника подсудимого на предварительном следствии и процессуальные издержки в сумме 1650 рублей связанные с оплатой труда адвоката Сукаленко А.С. в судебном заседании, взыскать в федеральный бюджет с осужденного ФИО11 Вещественные доказательства по делу, по вступлению приговора в законную силу: - СД–Р с видеозаписью с камер видеонаблюдения патрульных автомобилей ДПС ГИБДД ОМВД России по &lt;адрес&gt; обстоятельств, произошедших ДД.ММ.ГГГГ в &lt;адрес&gt;, находящегося в материалах уголовного дела – хранить в материалах уголовного дела; - жесткий диск на 3 терабайта серийный номер №, находящийся на ответственном хранении в ГИБДД ОМВД России по &lt;адрес&gt; – разрешить последней использовать по своему назначению. Приговор может быть обжалован в апелляционном порядке в Московский окружной военный суд в течение 10 суток со дня его провозглашения.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Заместитель председателя Тамбовского гарнизонного военного суда ФИО9 Судьи дела: Лосев Валерий Александрович (судья) (подробнее) Последние документы по делу: Постановление от 12 декабря 2018 г. по делу № 1-23/2018 Приговор от 29 октября 2018 г. по делу № 1-23/2018 Приговор от 3 сентября 2018 г. по делу № 1-23/2018 Постановление от 23 июля 2018 г. по делу № 1-23/2018 Приговор от 18 июля 2018 г. по делу № 1-23/2018 Постановление от 26 июня 2018 г. по делу № 1-23/2018 Приговор от 26 июня 2018 г. по делу № 1-23/2018 Приговор от 24 июня 2018 г. по делу № 1-23/2018 Приговор от 27 мая 2018 г. по делу № 1-23/2018 Приговор от 2 мая 2018 г. по делу № 1-23/2018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