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Запрещение пребывания вне жилого или иного помещения, являющегося местом жительства, с 22 часов до 06 часов утра следующего дня, кроме работы в ночное время; 4.Запрещение посещения мест проведения массовых и иных мероприятий и участия в указанных мероприятиях (дни города, акатуи);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Обязательная явка два раза в месяц в отдел полиции по месту жительства или пребывания для регистрации. Согласно разъяснениям пункта 33 Постановления Пленума Верховного Суда Российской Федерации от ДД.ММ.ГГГГ N 15 "О некоторых вопросах, возникающих при рассмотрении судами дел об административном надзоре за лицами, освобожденными из мест лишения свободы" при удовлетворении административного искового заявления исправительного учреждения или органа внутренних дел, связанного с административным надзором, государственная пошлина в порядке статьи Кодекса административного судопроизводства Российской Федерации с поднадзорного лица не взыскивается. На основании изложенного, руководствуясь ст. ст. - , - 273 КАС РФ , суд РЕШИЛ: Административное исковое заявление начальника отделения полиции по &lt;адрес&gt; МО МВД РФ «Шумерлинский» об установлении административного надзора в отношении ФИО1 удовлетворить. Установить административный надзор в отношении ФИО1, ДД.ММ.ГГГГ года рождения, уроженца и жителя &lt;адрес&gt; Чувашской Республики на срок 1 (один) год со дня вступления в законную силу настоящего решения. Установить ФИО1 следующие административные ограничения: 1.Запретить посещение в определенных местах, где осуществляется продажа спиртных напитков на розлив, – кафе, бары, рестораны;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выезд за установленным судом территории (за пределы Чувашской Республики), без разрешения органов внутренних дел;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пребывание вне жилого или иного помещения, являющегося местом жительства, с 22 часов до 06 часов утра следующего дня, кроме работы в ночное время;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посещение мест проведения массовых и иных мероприятий и участие в указанных мероприятиях (дни города, акатуи); 5.Обязательная явка в орган внутренних дел по месту жительства или пребывания для регистрации два раза в месяц в дни, установленные надзирающим органом. Решение может быть обжаловано в апелляционном порядке в Верховный суд Чувашской Республики через Ядринский районный суд Чувашской Республики в течение десяти дней со дня принятия судом решения. Председательствующий О.ВФИО11 Суд: Ядринский районный суд (Чувашская Республика ) (подробнее) Истцы: ОП по Красночетайскому району МО МВД России "Шумерлинский" (подробнее) Судьи дела: Иванов О.В. (судья) (подробнее)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