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октября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один из дней второй декады ДД.ММ.ГГГГ, в вечернее время, более точная дата и время в ходе предварительного следствия не установлены, ФИО1, находясь по адресу: &lt;адрес&gt;, достоверно зная, что в помещении цокольного этажа здания, расположенного по адресу: &lt;адрес&gt;, вдоль стен находятся принадлежащие ранее ей незнакомому Г.С. радиаторы, предложила ФИО2 совершить хищение данных радиаторов, на что последний согласился, вступив тем самым между собой в предварительный преступный сговор, направленный на тайное хищение чужого имущества. В свою очередь ФИО1 с целью реализации общего с ФИО2 преступного умысла, направленного на тайное хищение чужого имущества, в один из дней второй декады ДД.ММ.ГГГГ, в дневное время, более точная дата и время в ходе предварительного следствия не установлены, купила в неустановленном в ходе предварительного следствия магазине &lt;данные изъяты&gt; ножницы для резки пластиковых труб. После чего ДД.ММ.ГГГГ около 24 часов ФИО1 и ФИО2 взяв с собой тележку и принадлежащий ФИО1 рюкзак с находящимися в нем ножницами для резки пластиковых труб, перчатками и фонариком, пришли к вышеуказанному зданию по адресу: &lt;адрес&gt;, где отжав найденной возле данного здания металлической пластиной створку окна, незаконно проникли в помещение цокольного этажа. При этом ФИО1 и ФИО2 распределяя роль участия каждого в совершении преступления договорились, что ФИО1 имеющимися при себе ножницами для резки пластиковых труб будет срезать радиаторы, а ФИО2 в это время будет их удерживать, одновременно подсвечивая ФИО1 фонариком. Затем ФИО1 и ФИО2 реализуя общий преступный умысел, направленный на тайное хищение чужого имущества, действуя согласно ранее распределенных ролей, в период с 24 часов ДД.ММ.ГГГГ по 01 час ДД.ММ.ГГГГ, находясь в помещении цокольного этажа отрезали ножницами от пластиковых труб принадлежащие Г.С. 16 радиаторов, по 15 секций каждый, стоимостью 9 532 рубля 50 копеек за 1 радиатор, на общую сумму 152 520 рублей, а затем по очереди вытащили их через окно цокольного этажа на улицу, где погрузив данное имущество на тележку, с места совершения преступления скрылись, имея намерения вернуться в последующем с целью хищения чужого имущества. Далее ДД.ММ.ГГГГ около 01 часа ФИО1 и ФИО2 продолжая реализацию общего преступного умысла, направленного на тайное хищение чужого имущества, взяв с собой тележку и принадлежащий ФИО1 рюкзак с находящимися в нем ножницами для резки пластиковых труб, перчатками, фонариком и металлической пластиной, вновь пришли к зданию, расположенному по адресу: &lt;адрес&gt; где воспользовавшись тем, что окно помещения цокольного этажа не заперто, незаконно через данное окно проникли внутрь, где действуя согласно ранее распределенных ролей в период с 01 часа по 02 часа ДД.ММ.ГГГГ отрезали ножницами от пластиковых труб принадлежащие Г.С. 15 радиаторов по 15 секций каждый, стоимостью 9 532 рубля 50 копеек за 1 радиатор на общую сумму 142 987 рублей 50 копеек, а затем по очереди вытащили их через окно цокольного этажа на улицу, где погрузив данное имущество на тележку, с места совершения преступления скрылись. Похитив таким образом тайно, умышленно и из корыстных побуждений принадлежащие Г.С. радиаторы в количестве 31 штуки, ФИО1 и ФИО2 с места совершения преступления скрылись, распорядившись похищенным в дальнейшем по своему усмотрению, причинив тем самым Г.С. значительный материальный ущерб в крупном размере на общую сумму 295 507 рублей 50 копеек.</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ДД.ММ.ГГГГ в вечернее время, более точное время в ходе предварительного следствия не установлены, ФИО1 и ФИО2, находясь по адресу: &lt;адрес&gt;, достоверно зная, что в помещении цокольного этажа здания, расположенного по адресу: &lt;адрес&gt;, вдоль стен находятся принадлежащие ранее им не знакомому Г.С. радиаторы, вступили между собой в предварительный преступный сговор, направленный на тайное хищение чужого имущества. При этом ФИО1 и ФИО2 распределяя роль участия каждого в совершении преступления договорились, что ФИО1 имеющимися при себе ножницами для резки пластиковых труб будет срезать радиаторы, а ФИО2 в это время будет их удерживать, одновременно подсвечивая ФИО1 фонариком. После чего ФИО1 и ФИО2 заранее взяв с собой тележку, а также принадлежащий ФИО1 рюкзак с находящимися в нем ножницами для резки пластиковых труб, стамеской, перчатками, фонариком, ДД.ММ.ГГГГ около 01 часа 30 минут пришли по вышеуказанному адресу, где ФИО1, реализуя общий с ФИО2 преступный умысел, направленный на тайное хищение чужого имущества, имеющейся при себе стамеской попыталась открыть окно цокольного этажа здания. Однако открыть окно у ФИО3 не получилось, в связи с чем ФИО2, реализуя общий с ФИО1 преступный умысел, направленный на хищение чужого имущества, ударом ноги открыл одну из створок окна и через образовавшийся проем совместно с ФИО1 незаконно проникли внутрь помещения цокольного этажа. Затем ФИО1 и ФИО2, реализуя общий преступный умысел, направленный на тайное хищение чужого имущества, действуя согласно ранее распределенных ролей, ДД.ММ.ГГГГ в период с 01 часа 30 минут по 01 час 37 минут отрезали ножницами от пластиковых труб принадлежащие Г.С. 2 радиатора по 14 секций каждый стоимостью 8 897 рублей за 1 радиатор, которые по очереди перетащили к окну с целью последующего их выноса на улицу, пытаясь тем самым похитить их тайно, умышленно и из корыстных побуждений. Однако в этот момент в цокольном помещении сработала сигнализация, в связи с чем ФИО1 и ФИО2 попытались скрыться с места совершения преступления, при этом ФИО1 была задержана прибывшими к вышеуказанному дому потерпевшим Г.С. и свидетелем Т.В., в связи с чем ФИО1 и ФИО2 не смогли довести свой преступный умысел до конца по независящим от них обстоятельствам. В случае доведения ФИО1 и ФИО2 своего преступного умысла до конца потерпевшему Г.С. был бы причинен материальный ущерб на общую сумму 17 794 рубля. Подсудимые ФИО1, ФИО2 свою вину по предъявленному обвинению признали полностью, добровольно и после консультации с защитниками заявили ходатайство об особом порядке принятия судебного решения без проведения судебного разбирательства. Характер и последствия данных ходатайств подсудимые осознают. Защитники согласны на рассмотрение уголовного дела в особом порядке без проведения судебного разбирательства. Государственный обвинитель согласен на рассмотрение уголовного дела в особом порядке без проведения судебного разбирательства. Потерпевший Г.С. согласен на рассмотрение уголовного дела в особом порядке без проведения судебного разбирательства. Суд, заслушав стороны и рассмотрев материалы уголовного дела, приходит к выводу, что все условия для постановления приговора без проведения судебного разбирательства соблюдены. Вина подсудимых ФИО1, ФИО2 кроме их собственного признания вины, подтверждается имеющимися в материалах уголовного дела доказательствами. Действия ФИО1, ФИО2 по преступлению №1 (по порядку изложения в установочной части настоящего приговора) суд квалифицирует по пункту «в» части 3 статьи 158 УК РФ как кража, то есть тайное хищение чужого имущества, совершённое группой лиц по предварительному сговору, незаконным проникновением в помещение, с причинением значительного ущерба гражданину, в крупном размере. Действия ФИО1, ФИО2 по преступлению №2 суд квалифицирует по части 3 статьи - пунктам «а, б» части 2 статьи 158 УК РФ как покушение на кражу, то есть тайное хищение чужого имущества, совершённое группой лиц по предварительному сговору, с незаконным проникновением в помещение, при этом преступление не было доведено до конца по независящим от подсудимых обстоятельствам. Оценивая поведение подсудимых ФИО1, ФИО2 в судебном заседании в совокупности с данными об их личности, суд признает подсудимых вменяемыми и способными нести уголовную ответственность за содеянное. При определении вида и размера наказания подсудимым ФИО1, ФИО2 суд учитывает характер и степень общественной опасности содеянного, конкретные обстоятельства дела, данные о личности ФИО1, ФИО2, а также влияние наказания на исправление осуждённых и условия жизни их семей. При назначении наказания в качестве данных о личности подсудимой ФИО1 суд учитывает, что она ранее не судима (т. 1 л.д. 247); не привлекалась к административной ответственности (т. 1 л.д. 247); на учете в БУЗ ВО «ВОНД № 1» не состоит (т. 1 л.д. 248); за специализированной медицинской помощью в БУЗ ВО «ВОПБ» не обращалась (т. 1 л.д. 249); с места жительства УУП ОП № 2 УМВД России по г. Вологде характеризуется удовлетворительно (т.1 л.д. 251). В качестве обстоятельств, смягчающих наказание подсудимой ФИО1, суд признает полное признание вины, раскаяние в содеянном, наличие на иждивении малолетнего ребенка, явку с повинной по каждому преступлению, выраженную в объяснении (т. 1 л.д. 41-42, 88-89). Обстоятельств, отягчающих наказание подсудимой ФИО1 суд не установил. При назначении наказания в качестве данных о личности подсудимого ФИО2 суд учитывает, что тот ранее не судим (т. 2 л.д. 15); не привлекался к административной ответственности (т. 2 л.д. 15-16); согласно сведений из БУЗ ВО «ВОПБ» ФИО2 наблюдался в амбулаторном отделении БУз ВО «ВОПБ» с 1994 по 1997 г.г., диагноз: &lt;данные изъяты&gt; (т. 2 л.д. 18); согласно сведений из БУЗ ВО «ВОНД № 1» ФИО2 состоял на профилактическом наблюдении с диагнозом: &lt;данные изъяты&gt; (т. 2 л.д. 20); с места жительства УУП ОП № 2 УМВД России по г. Вологде характеризуется удовлетворительно (т.2 л.д. 22). В качестве обстоятельств, смягчающих наказание подсудимого ФИО2, суд признает полное признание вины, раскаяние в содеянном, состояние его здоровья, наличие на иждивении малолетнего ребенка, явку с повинной по эпизоду от ДД.ММ.ГГГГ, выраженную в объяснении (т. 1 л.д.91-92). Обстоятельств, отягчающих наказание подсудимого ФИО2 суд не установил. При назначении наказания ФИО1, ФИО2 суд учитывает требования ч. 1 ст. 62 УК РФ , в соответствие с которой при наличии смягчающих обстоятельств, предусмотренных пунктами "и" и (или) "к" части первой статьи 61 настоящего Кодекса, и отсутствии отягчающих обстоятельств срок или размер наказания не могут превышать двух третей максимального срока или размера наиболее строгого вида наказания, предусмотренного соответствующей статьей Особенной части настоящего Кодекса, а также требования ч.5 ст. 62 УК РФ , в соответствие с которой срок или размер наказания, назначаемого лицу, уголовное дело, в отношении которого рассмотрено в порядке, предусмотренном главой 40 Уголовно-процессуального кодекса Российской Федерации, не может превышать две трети максимального срока или размера наиболее строгого вида наказания, предусмотренного за совершенное преступление. При назначении наказания ФИО1, ФИО2 суд принимает во внимание, что на основании ч.3 ст. 66 УК РФ срок или размер наказания за покушение на преступление не может превышать трех четвертей максимального срока или размера наиболее строгого вида наказания, предусмотренного соответствующей статьей Особенной части настоящего Кодекса за оконченное преступление. Учитывая, общественную опасность совершенных преступлений, относящихся к категории средней тяжести и тяжкого, личность подсудимой ФИО1, суд считает необходимым назначить ФИО1 по каждому преступлению наказание в виде лишения свободы. Дополнительную меру наказания в виде ограничения свободы по ч. 2 ст. 158 УК РФ , в виде ограничения свободы и штрафа по ч. 3 ст. 158 УК РФ с учетом всех обстоятельств дела, материального положения подсудимой ФИО1, суд считает возможным к подсудимой ФИО1 не применять. Вместе с тем, принимая во внимание совокупность смягчающих наказание обстоятельств, отношение ФИО1 к содеянному, наличие постоянного места жительства и места работы, а также и то, что ФИО1 впервые привлекается к уголовной ответственности, суд считает, что исправление ФИО1 возможно без реального отбытия наказания, и назначает условное осуждение в соответствии со ст. 73 УК РФ , и возложением ряда обязанностей, направленных на контроль за её поведением. Учитывая, общественную опасность совершенных преступлений, относящихся к категории средней тяжести и тяжкого, личность подсудимого ФИО2, суд считает необходимым назначить ФИО2 по каждому преступлению наказание в виде лишения свободы. Дополнительную меру наказания по ч. 2 ст. 158 УК РФ и ч. 3 ст. 158 УК РФ с учетом всех обстоятельств дела, материального положения подсудимого ФИО2, суд считает возможным к подсудимому ФИО2 не применять. Принимая во внимание, что ФИО2 впервые привлекается к уголовной ответственности, наличие постоянного места жительства и работы, а также совокупность обстоятельств, смягчающих наказание, суд считает, возможным исправление ФИО2 без реального отбытия наказания, и назначает условное осуждение в соответствии со ст. 73 УК РФ с возложением ряда обязанностей, направленных на контроль за его поведением. С учетом фактических обстоятельств совершенных преступлений и их степени общественной опасности, суд не находит оснований для применения положений ч. 6 ст. 15 УК РФ и изменения их категории на менее тяжкую в отношении каждого из подсудимых, а также суд не находит оснований для замены наказания в виде лишения свободы на принудительные работы в отношении каждого подсудимого. В судебном заседании потерпевший Г.С. поддержал заявленный в ходе предварительного следствия гражданский иск (т. 1 л.д. 204), просит взыскать с ФИО1, ФИО2 в счет возмещения материального ущерба 295 507 рублей 50 копеек (т. 1 л.д. 204). ФИО1, ФИО2 с иском полностью согласны. Суд, обсуждая вопрос о возмещении имущественного вреда, находит иск потерпевшего законным и обоснованным, подлежащим возмещению в полном объеме путём взыскания с подсудимых в солидарном порядке. Вещественные доказательства по уголовному делу: -ножницы для резки пластиковых труб, перчатки, рюкзак, тележка, изъятые у ФИО1 в ходе выемки (т. 1 л.д. 55-56), признанные и приобщённые к материалам уголовного дела в качестве вещественных доказательств (т. 1 л.д. 166), переданные на хранение в камеру хранения ОП № 2 УМВД России по г. Вологде (т. 1 л.д. 168)- следует уничтожить, поскольку они являются орудиями преступления; -2 радиатора на 14 секций каждый, деревянную лестницу, изъятые в ходе осмотра места происшествия (т.1 л.д. 78-82), признанные и приобщённые к материалам уголовного дела в качестве вещественных доказательств (т. 1 л.д. 95), выданные на ответственное хранение потерпевшему Г.С. (т. 1 л.д. 96, 97)-следует оставить в распоряжении потерпевшего Г.С. На основании изложенного и руководствуясь ст. ст. , , , 316 УПК РФ , суд П Р И Г О В О Р И Л: Признать ФИО1, ФИО2 виновными в совершении преступлений, предусмотренных пунктом «в» части 3 статьи , частью 3 статьи - пунктами «а, б» части 2 статьи Уголовного кодекса Российской Федерации (далее - УК РФ), и назначить каждому из них наказание: - по п. «в» ч. 3 ст. 158 УК РФ в виде лишения свободы на срок 02 (два) года; - по ч. 3 ст. -п.п. «а, б» ч. 2 ст. 158 УК РФ в виде лишения свободы на срок 01 (один) год. На основании ч. 3 ст. 69 УК РФ , путем частичного сложения назначенных наказаний, по совокупности преступлений окончательно назначить ФИО1 и ФИО2 наказание в виде лишения свободы на срок 02 (два) года шесть (06) месяцев. На основании ст. 73 УК РФ назначенное ФИО1 и ФИО2 наказание считать условным и установить каждому из осужденных испытательный срок 02 (два) года. Обязать осуждённых ФИО1 и ФИО2 в период испытательного срока: -один раз в месяц являться для регистрации в специализированный государственный орган, осуществляющий контроль за поведением условно осужденного; -не менять постоянное место жительства без уведомления указанного органа; -не совершать нарушений общественного порядка, влекущих привлечение к административной ответственности. Меру пресечения осуждённым ФИО1, ФИО2 оставить прежней, в виде подписки о невыезде и надлежащем поведении, отменив ее по вступлении приговора в законную силу. Гражданский иск потерпевшего Г.С. удовлетворить. Взыскать в солидарном порядке с ФИО1, ФИО2 в пользу Г.С. 295 507 (Двести девяносто пять тысяч пятьсот семь) рублей 50 копеек в счет возмещения имущественного вреда. Вещественные доказательства по уголовному делу: -ножницы для резки пластиковых труб, перчатки, рюкзак, тележка, изъятые у ФИО1 в ходе выемки (т. 1 л.д. 55-56), признанные и приобщённые к материалам уголовного дела в качестве вещественных доказательств (т. 1 л.д. 166), переданные на хранение в камеру хранения ОП № 2 УМВД России по г. Вологде (т. 1 л.д. 168)- уничтожить; -2 радиатора на 14 секций каждый, деревянную лестницу, изъятые в ходе осмотра места происшествия (т.1 л.д. 78-82), признанные и приобщённые к материалам уголовного дела в качестве вещественных доказательств (т. 1 л.д. 95), выданные на ответственное хранение потерпевшему Г.С. (т. 1 л.д. 96, 97)- оставить в распоряжении потерпевшего Г.С. Приговор может быть обжалован в апелляционном порядке в течение 10 суток со дня его провозглашения в Судебную коллегию по уголовным делам Вологодского областного суда через Вологодский городской суд, с соблюдением требований, предусмотренных ст. 317 УПК РФ . В случае подачи апелляционной жалобы, осужденные вправе: -ходатайствовать о своем участии в рассмотрении уголовного дела судом апелляционной инстанции; -пригласить защитника для участия в рассмотрении уголовного дела судом апелляционной инстанции либо ходатайствовать перед судом о назначении защитника в апелляционной инстанции. Судья П.В. Воробьев &lt;данные изъяты&gt; &lt;данные изъяты&gt; Суд: Вологодский городской суд (Вологодская область) (подробнее) Судьи дела: Воробьев Павел Викторович (судья) (подробнее) Последние документы по делу: Постановление от 11 октября 2017 г. по делу № 1-920/2017 Приговор от 1 октября 2017 г. по делу № 1-920/2017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