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Гаджиева Мурсала Гатам оглы на нарушение его конституционных прав пунктом 1 статьи 333, пунктами 1, 3 и 5 статьи 809 Гражданского кодекса Российской Федерации, частью второй статьи 61, частями первой – четвертой статьи 67 и частью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М.Г.Гаджиева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М.Г.Гаджиев оспаривает конституционность пункта 1 статьи 333 «Уменьшение неустойки», пунктов 1, 3 и 5 статьи 809 «Проценты по договору займа» ГК Российской Федерации, а также части второй статьи 61 «Основания для освобождения от доказывания», частей первой – четвертой статьи 67 «Оценка доказательств» и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2 удовлетворены исковые требования о взыскании с заявителя процентов по договору займа. По мнению заявителя, оспариваемые положения не соответствуют Конституции Российской Федерации, ее статьям 17, 19, 35 (часть 1), 40 (часть 1), 45, 46 (часть 1) и 55 (часть 3), в той мере, в какой они, по смыслу, придаваемому им правоприменительной практикой, в силу своей неопределенности предоставляют займодавцу неограниченное право взыскания необоснованных процентов в ущерб интересам заемщика, не защищают заемщика от неосновательного взыскания неустойки, оправдывают неприменение судами тех норм закона, которые не нарушали бы принципа правовой определенности, и не защищают сторону судебного спора от неправомерного судебного акта. М.Г.Гаджиев также просит указать на необходимость пересмотра дела с его участием, а при невозможности такого пересмотра применить компенсаторные механизмы, предусмотренные статьей 100 Федерального конституционного закона «О Конституционном Суде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приведенные в обоснование его позиции, свидетельствуют о том, что, оспаривая конституционность указанных в жалобе норм, которые сами по себе неопределенности не содержат, в том числе выражая несогласие с выводами судов, выбором норм, подлежащих применению, он, по существу, предлагает оценить принятые по конкретному делу правоприменительные решения. Между тем разрешение подобных вопросов, будучи связанным с установлением и оценкой фактических обстоятельств конкретного дела, равно как и разрешение ряда иных вопросов, поставленных в жалобе,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3 Федерации». В связи с несоответствием жалобы М.Г.Гаджиева критериям допустимости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Гаджиева Мурсала Гатам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