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3377-О/2025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Мурашкиной Надежды Владимировны на нарушение ее конституционных прав пунктом 3 статьи 723 и статьей 737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Н.В.Мурашкиной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Н.В.Мурашкина оспаривает конституционность пункта 3 статьи 723 «Ответственность подрядчика за ненадлежащее качество работы» и статьи 737 «Последствия обнаружения недостатков в выполненной работе» ГК Российской Федерации. Из представленных материалов следует, что определением суда апелляционной инстанции (принятым после направления кассационным судом общей юрисдикции дела на новое рассмотрение), оставленным без изменения судом кассационной инстанции, среди прочего, решение суда первой инстанции изменено: в пользу Н.В.Мурашкиной с индивидуального 2 предпринимателя взысканы убытки в размере стоимости устранения недостатков выполненной работы, неустойка, компенсация морального вреда, штраф. По мнению заявительницы, оспариваемые положения не соответствуют статьям 19 (части 1 и 2), 45 и 52 Конституции Российской Федерации, поскольку порождают неопределенность в вопросе о том, являются ли положения статьи 727, содержащейся в параграфе 2 «Бытовой подряд» главы 37 «Подряд» ГК Российской Федерации, специальными по отношению к пункту 3 статьи 723, содержащейся в параграфе 1 «Общие положения о подряде» той же главы названного Кодекса.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Мурашкиной Надежды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