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922905-О/2026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Никитиной Екатерины Викторовны на нарушение ее конституционных прав пунктом 3 части 1 статьи 36 и частью 2 статьи 40 Жилищного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гражданки Е.В.Никитиной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Е.В.Никитина оспаривает конституционность пункта 3 части 1 статьи 36 «Право собственности на общее имущество собственников помещений в многоквартирном доме» и части 2 статьи 40 «Изменение границ помещений в многоквартирном доме» Жилищного кодекса Российской Федерации. Как следует из представленных материалов, решением арбитражного суда, с которым согласились суды вышестоящих инстанций, Е.В.Никитиной, обладающей статусом индивидуального предпринимателя, отказано в удовлетворении искового требования о сохранении помещения, 2 расположенного в многоквартирном доме, в переустроенном и перепланированном состоянии. По мнению заявительницы, оспариваемые законоположения не соответствуют статьям 34 (часть 1), 35 (части 2 и 3) и 55 (часть 3) Конституции Российской Федерации, поскольку ограничивают собственника помещения в многоквартирном доме в выполнении перепланировки и переустройства такого помещения путем увеличения количества санитарно- технических приборов, расположенных в помещении, обязывая его в этом случае получать согласие всех иных собственников помещений в многоквартирном доме на выполнение соответствующих работ.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Оспариваемые законоположения, предусматривающие перечень общего имущества собственников помещений, расположенных в многоквартирном доме, а также обязательное согласование со всеми собственниками помещений в многоквартирном доме выполнения работ по реконструкции, переустройству и перепланировке помещения, расположенного в таком доме, когда указанные работы невозможны без присоединения к помещению части общего имущества, направлены на обеспечение справедливого баланса прав и законных интересов собственников помещений (Определение Конституционного Суда Российской Федерации от 31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Никитиной Екатерины Викторовны,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