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924914-О/2026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«Фортуна» на нарушение его конституционных прав частью 4 статьи 198, статьями 2916 и 29111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«Фортуна»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оставленным без изменения судами апелляционной и кассационной инстанций, отказано в удовлетворении заявления общества с ограниченной ответственностью «Фортуна» (далее также – ООО «Фортуна») о признании незаконным оформленного письмом решения органа, осуществляющего публичные полномочия, об отказе в продлении лицензии, в том числе по мотиву пропуска процессуального срока обращения в суд в отсутствие заявления о его восстановлении и доказательств уважительности причин такого пропуска. При этом арбитражные суды, решая вопрос о моменте начала течения данного 2 процессуального срока, установили, что извещение о принятии оспариваемого решения было направлено принявшим его органом на адрес электронной почты, указанный ООО «Фортуна» при обращении с заявлением о продлении лицензий и в содержании самих лицензий; факт такого направления не оспаривался заявителем, который вместе с тем предположил, что данное письмо попало в папку с нежелательной почтой и было впоследствии автоматически удалено. Определением судьи Верховного Суда Российской Федерации, с которым не нашел оснований не согласиться заместитель Председателя этого суда, отказано в передаче кассационной жалобы заявителя для рассмотрения в судебном заседании суда кассационной инстанции. В связи с этим ООО «Фортуна» полагает часть 4 статьи 198 «Право на обращение в арбитражный суд с заявлением о признании ненормативных правовых актов недействительными, решений и действий (бездействия) незаконными» АПК Российской Федерации не соответствующей статьям 34, 46 и 55 Конституции Российской Федерации в той мере, в какой по смыслу, приданному ей в правоприменительной практике, она допускает исчисление срока обращения в суд при отсутствии надлежащего юридически значимого уведомления заявителя о решении органа публичной власти, несмотря на наличие специального порядка доведения до сведения заинтересованного лица результата административной процедуры. Заявитель также полагает статьи 2916 «Рассмотрение кассационных жалобы, представления в Судебной коллегии Верховного Суда Российской Федерации» и 29111 «Основания для отмены или изменения Судебной коллегией Верховного Суда Российской Федерации судебных актов в порядке кассационного производства и присуждения компенсации за нарушение права на судопроизводство в разумный срок» АПК Российской Федерации противоречащими статьям 46 и 55 Конституции Российской Федерации в той мере, в какой они допускают отказ в передаче кассационной жалобы для рассмотрения в судебном заседании суда кассационной 3 инстанции без проверки правового довода, непосредственно затрагивающего вопрос о доступе заявителя к судебной защите.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Установление в законе сроков для обращения в суд с заявлениями о признании ненормативных правовых актов недействительными, а решений, действий (бездействия) незаконными обусловлено необходимостью обеспечить стабильность и определенность правоотношений и не может рассматриваться как нарушающее право на судебную защиту, поскольку несоблюдение установленного срока – в силу соответствующих норм Арбитражного процессуального кодекса Российской Федерации – не является основанием для отказа в принятии заявлений по делам, возникающим из административных и иных публичных правоотношений: вопрос о причинах пропуска процессуального срока и о его восстановлении решается судом после возбуждения дела, т.е. в судебном заседании на основе исследования фактических обстоятельств дела и в пределах предоставленной суду законом свободы усмотрения. Таким образом, часть 4 статьи 198 АПК Российской Федерации, в том числе в системной связи со статьей 117 того же Кодекса, предусматривающей право граждан и организаций на восстановление пропущенного по уважительной причине срока подачи заявления (о чем заявитель не просил), направлена не на ограничение, а на защиту прав участников арбитражного судопроизводства, не допуская рассмотрения арбитражным судом отнесенных к его компетенции вопросов за пределами установленных процессуальных сроков. Следовательно, она не может расцениваться как нарушающая конституционные права заявителя, не указавшего в своей жалобе, какой именно специальный порядок доведения до сведения заинтересованного лица результата административной процедуры он полагает надлежащим и позволяющим арбитражному суду правомерно, по его мнению, установить момент начала течения 4 установленного указанной оспоренной нормой процессуального срока. Необходимо также учитывать, что в деле с участием заявителя арбитражные суды не только указали на пропуск процессуального срока подачи заявления, но и оценили его доводы о незаконности оспоренного решения органа, осуществляющего публичные полномочия, по существу, признав их необоснованными. Положения статьи 2916 АПК Российской Федерации, предусматривающие в том числе полномочие судьи Верховного Суда Российской Федерации вынести определение об отказе в передаче кассационных жалобы, представления для рассмотрения в судебном заседании Судебной коллегии этого суда, если изложенные в них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– равно как и статья 29111 указанного Кодекса, устанавливающая, что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– не допускают произвольных исследования, оценки доводов кассационной жалобы и отказа в ее удовлетворении, действуя в системной связи с другими положениями главы 35 того же Кодекса, призваны обеспечить реализацию полномочий Верховного Суда Российской Федерации по исправлению возможных судебных ошибок и принятие судом законного и обоснованного решения. Таким образом, статьи 2916 и 29111 АПК Российской Федерации также не могут рассматриваться как нарушающие конституционные права заявителя, перечисленные в жалобе, в конкретном деле. 5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«Фортуна»,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