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924864-О/2026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Красникова Артёма Игоревича на нарушение его конституционных прав статьей 99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А.И.Красникова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А.И.Красников оспаривает конституционность статьи 99 «Сверхурочная работа» Трудового кодекса Российской Федерации. Как следует из представленных материалов, решением суда первой инстанции, с выводами которого согласились вышестоящие суды, было отказано в удовлетворении требования А.И.Красникова в части взыскания компенсации за сверхурочную работу, работу в выходные и нерабочие праздничные дни и ночное время. Принимая данное решение, суд указал, что материалы дела не содержат приказов работодателя о привлечении заявителя к сверхурочной работе, иных доказательств, подтверждающих факты проведения 2 сверхурочных работ, а данные журналов приема-сдачи помещений под охрану не являются доказательством работы А.И.Красникова сверхурочно. По мнению заявителя, положения статьи 99 Трудового кодекса Российской Федерации противоречат Конституции Российской Федерации, в том числе ее статьям 2, 19, 37, 45, 46, 55 и 123, поскольку позволяют судам возлагать на работника бремя доказывания выполнения сверхурочной работы исключительно приказами работодателя и иными документами, ведение которых зависит от работодателя, отказывать в признании надлежащим доказательством данных систем учета рабочего времени, а также не принимать во внимание факты уклонения работодателя от оформления и учета сверхурочной работы.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Красникова Артёма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