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925141-О/2026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Рассказова Ивана Валерьевича на нарушение его конституционных прав примечанием к статье 126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И.В.Рассказова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И.В.Рассказов, привлеченный к уголовной ответственности, просит признать не соответствующим статьям 45 (часть 1) и 123 (часть 3) Конституции Российской Федерации примечание к статье 126 «Похищение человека» УК Российской Федерации, поскольку, по его мнению, эта норма ввиду своей неопределенности позволяет не освобождать от уголовной ответственности лицо, добровольно освободившее похищенного.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Рассказова Ивана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