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5-З/2025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Крючковича Анатолия Григорьевича на нарушение его конституционных прав статьей 2 Федерального закона «Об особо охраняемых природных территориях», статьей 24 Федерального закона «Об основах общественного контроля в Российской Федерации» и статьей 12 Закона Республики Крым «Об особо охраняемых природных территориях Республики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А.Г.Крючковича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А.Г.Крючкович оспаривает конституционность статьи 2 «Категории особо охраняемых природных территорий, особенности их создания и развития» Федерального закона от 14 марта 1995 года № 33-ФЗ «Об особо охраняемых природных территориях», статьи 24 «Общественное обсуждение» Федерального закона от 21 июля 2014 года № 212-ФЗ «Об основах общественного контроля в Российской Федерации» и статьи 12 «Порядок создания (объявления) особо охраняемых природных территорий 2 регионального значения, изменения их границ, площади, категории, профиля государственного природного заказника регионального значения, установленного режима особой охраны (включая особенности функционального зонирования)» Закона Республики Крым от 10 ноября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заявителя статьи 24 Федерального закона «Об основах общественного контроля в Российской Федерации», определяющей понятие, условия проведения и оформления результатов публичного обсуждения общественно значимых вопросов, проводимого в целях общественного контроля за деятельностью органов публичной власти.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Крючковича Анатолия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