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строительного кооператива № 504 на нарушение его конституционных прав частью 41 статьи 36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Жилищно- строительного кооператива № 504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№ 504, в отношении которого арбитражным судом принято решение об обязании принять в состав общего имущества собственников помещений в многоквартирном доме подъемное устройство для инвалидов, оспаривает конституционность части 41 статьи 36 Жилищного кодекса Российской Федерации. В соответствии с этой нормой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требованиям, указанным в части 3 статьи 15 того же Кодекса, допускается без решения общего собрания собственников 2 помещений в многоквартирном доме только в случае, если такое приспособление осуществляется без привлечения денежных средств указанных собственников. По мнению заявителя, оспариваемая норма противоречит Конституции Российской Федерации, в частности ее статье 46, в той мере, в какой в силу своей неопределенности позволяет требовать включения оборудования, установленного без согласия собственников помещений в многоквартирном доме, в состав их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строительного кооператива № 504,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