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46-З/2022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Куракова Дениса Владимировича на нарушение его конституционных прав частью 1 статьи 12 Закона города Севастополя «Об особенностях регулирования имущественных и земельных отношений на территории города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вопрос о возможности принятия жалобы гражданина Д.В.Куракова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Д.В.Кураков оспаривает конституционность части 1 статьи 12 Закона города Севастополя от 25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Куракова Дениса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