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8-П/2014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Рудина Романа Валерьевича о разъяснении Постановления Конституционного Суда Российской Федерации от 25 марта 2014 года № 8-П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вопрос о возможности принятия ходатайства гражданина Р.В.Рудина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своем ходатайстве гражданин Р.В.Рудин просит Конституционный Суд Российской Федерации разъяснить вынесенное им Постановление от 25 марта 2014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принятого Конституционным Судом Российской Федерации решения может быть дано им в пределах содержания разъясняемого решения по ходатайству 2 органов и лиц, чьи обращения послужили основанием для возбуждения производства в Конституционном Суде Российской Федерации, а также других органов и лиц, которым решение было направлено. Поскольку Р.В.Рудин не являлся участником конституционного судопроизводства, по результатам которого Конституционным Судом Российской Федерации вынесено Постановление от 25 марта 2014 года № 8- П, и в официальном порядке данное решение ему не направлялось, он не может быть отнесен к числу надлежащих заявителей ходатайства о разъяснении этого Постановления. Исходя из изложенного и руководствуясь частью первой статьи 79 и статьей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Рудина Романа Валерьевича о разъяснении Постановления Конституционного Суда Российской Федерации от 25 марта 2014 года № 8- П.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