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30-П/2019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Потеева Александра Рамисовича на нарушение его конституционных прав положениями пунктов 421 и 591 Правил предоставления коммунальных услуг собственникам и пользователям помещений в многоквартирных домах и жилых домов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С.П.Маврина, Н.В.Мельникова, Ю.Д.Рудкина, В.Г.Ярославцева, рассмотрев вопрос о возможности принятия жалобы гражданина А.Р.Потеева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 гражданину А.Р.Потееву, в жилом помещении которого отсутствует индивидуальный прибор учета тепловой энергии, отказано в перерасчете платы за отопление, начисленной по нормативу потребления коммунального ресурса, за период временного отсутствия в многоквартирном жилом доме коллективного (общедомового) прибора учета тепловой энергии, демонтированного управляющей организацией для проведения его поверки. 2 Заявитель оспаривает конституционность следующих положений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6 мая 2011 года № 354: пункта 421 (в деле с участием заявителя применен в редакции, действовавшей до внесения изменений постановлением Правительства Российской Федерации от 28 декабря 2018 года № 1708, принятым во исполнение Постановления Конституционного Суда Российской Федерации от 10 июля 2018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пунктов 421 и 591 Правил предоставления коммунальных услуг собственникам и пользователям помещений в многоквартирных домах и жилых домов направлены на обеспечение справедливого баланса интересов поставщиков тепловой энергии и законных владельцев помещений в многоквартирном доме, оснащенных элементами централизованной внутридомовой инженерной системы отопления, но не оснащенных индивидуальными и коллективным (общедомовым) приборами учета тепловой энергии, и сами по себе не могут расцениваться как нарушающие указанные в жалобе конституционные права заявителя. Проверка же оспариваемых положений на соответствие федеральному законодательству не относится к компетенции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5 Исходя из изложенного и руководствуясь пунктом 2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Потеева Александра Рамисовича,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