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Роман Светланы Григорьевны на нарушение ее конституционных прав частью второй статьи 3892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гражданки С.Г.Роман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Роман Светланы Григорьевны,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