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580369-З/2022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Мартынова Николая Александровича на нарушение его конституционных прав подпунктом «е1» пункта 1 статьи 51 Федерального закона «О воинской обязанности и военной службе» и пунктом 14 статьи 34 Положения о порядке прохождения военной службы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Н.А.Мартынова,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«е1» пункта 1 статьи 51 Федерального закона от 28 марта 1998 года № 53-ФЗ «О воинской обязанности и военной службе» военнослужащий подлежит увольнению с военной службы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В соответствии с пунктом 14 статьи 34 Положения о порядке прохождения военной службы (утверждено Указом Президента Российской 2 Федерации от 16 сентября 1999 года № 1237 «Вопросы прохождения военной службы») перед представлением военнослужащего, проходящего военную службу по контракту, к увольнению с военной службы: уточняются данные о прохождении им военной службы, при необходимости документально подтверждаются периоды его службы, подлежащие зачету в выслугу лет в календарном исчислении и отдельно на льготных условиях, и в соответствии с законодательством Российской Федерации исчисляется выслуга лет; об исчисленной выслуге лет объявляется военнослужащему; возражения военнослужащего по исчислению выслуги лет рассматриваются командиром (начальником), и до представления военнослужащего к увольнению с военной службы по ним принимаются решения; с ним проводится индивидуальная беседа, как правило, командиром воинской части; содержание проведенной беседы отражается в листе беседы; лист беседы подписывается военнослужащим, увольняемым с военной службы, а также должностным лицом, проводившим беседу, и приобщается к личному делу военнослужащего. Проходивший военную службу по контракту Н.А.Мартынов приговором Улан-Удэнского гарнизонного военного суда от 25 сентября 2018 года был признан виновным в совершении преступления, предусмотренного пунктами «а» и «г» части второй статьи 163 «Вымогательство» УК Российской Федерации, за которое ему было назначено основное наказание в виде лишения свободы сроком на три года условно с испытательным сроком в два года. Данный приговор вступил в законную силу на основании апелляционного определения Восточно-Сибирского окружного военного суда от 18 декабря 2018 года. Судимость за это преступление была снята с Н.А.Мартынова на основании постановления Улан-Удэнского гарнизонного военного суда от 26 декабря 2019 года (вступило в законную силу 10 января 2020 года), после чего заявитель был досрочно уволен с военной службы приказом командира воинской части от 28 февраля 2020 года по основанию, предусмотренному подпунктом «е1» пункта 1 статьи 51 Федерального закона «О воинской обязанности и военной службе». 3 Н.А.Мартынов обратился в суд с административным иском об оспаривании действий командира по его досрочному увольнению с военной службы, ссылаясь на то, что такое увольнение произведено после снятия с него судимости и без проведения аттестации. Решением Улан-Удэнского гарнизонного военного суда от 7 августа 2020 года в удовлетворении заявленных Н.А.Мартыновым требований отказано. Суд в своем решении отметил, что, вопреки доводам Н.А.Мартынова, снятие с него судимости не устраняет факт его осуждения за умышленное преступление и назначения наказания в виде лишения свободы условно. Более того, снятие судимости возможно лишь после начала отбывания наказания, а, как следует из пункта 27 статьи 34 Положения о порядке прохождения военной службы, день начала отбывания указанного наказания является одновременно днем окончания военной службы. С данным решением согласился суд апелляционной инстанции (апелляционное определение 2-го Восточного окружного военного суда от 27 октября 2020 года), который указал, что правовая позиция, сформулированная Конституционным Судом Российской Федерации в Постановлении от 21 марта 2013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защита Отечества является долгом и обязанностью гражданина Российской Федерации; гражданин Российской Федерации несет военную службу в соответствии с федеральным законом (статья 59, части 1 и 2). По смыслу приведенных конституционных положений военная служба, заключая контракт о прохождении которой гражданин реализует право на свободное распоряжение своими способностями к труду и на выбор рода деятельности, представляет собой особый вид государственной службы –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выполняющих функции по обеспечению обороны страны и безопасности государства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Подпункт «е1» пункта 1 статьи 51 Федерального закона «О воинской обязанности и военной службе» (в редакции Федерального закона от 28 ноября 2009 года № 286-ФЗ, вступившего в силу 30 ноября 2009 года) устанавливает, что военнослужащий подлежит увольнению с военной службы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При этом, согласно подпункту «д» пункта 2 указанной статьи, в случае вступления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по неосторожности, такой военнослужащий может быть досрочно уволен с военной службы. До вступления в силу Федерального закона от 28 ноября 2009 года № 286-ФЗ подпункт «д» пункта 2 статьи 51 Федерального закона «О воинской обязанности и военной службе» устанавливал, что вступление в законную силу приговора суда о назначении военнослужащему, проходящему военную службу по контракту, наказания в виде лишения свободы условно могло влечь его досрочное увольнение с военной службы. Следовательно, Федеральным законом от 28 ноября 2009 года № 286-ФЗ данное основание 7 досрочного увольнения с военной службы военнослужащего, проходящего военную службу по контракту (применительно к совершению военнослужащими умышленных преступлений), переведено из оснований возможного увольнения в число оснований безусловного увольнения военнослужащих с военной службы. Безусловный характер досрочного увольнения с военной службы военнослужащего, проходящего военную службу по контракту, означает, что сам факт вступления в законную силу приговора суда о назначении ему наказания в виде лишения свободы условно за преступление, совершенное умышленно, влечет невозможность дальнейшего прохождения им военной службы. В этом случае досрочное увольнение военнослужащего с военной службы является следствием привлечения его к уголовной ответственности и не нарушает требование части 1 статьи 50 Конституции Российской Федерации, по смыслу которой никто не должен дважды нести ответственность за одно и то же правонарушение. Поэтому окончание исполнения вынесенного в отношении данного военнослужащего обвинительного приговора суда до издания приказа об его увольнении, а также снятие или погашение до этой даты его судимости не устраняют обязательность его увольнения с военной службы. Такое регулирование направлено на комплектование Вооруженных Сил Российской Федерации кадрами, способными надлежащим образом осуществлять обязанности военной службы (Определение Конституционного Суда Российской Федерации от 29 сентября 2020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оспоренные заявителем положения как сами по себе, так и взятые в системе действующего регулирования, не нарушают его конституционные права в указанном им аспекте. Они в равной мере распространяются на всех лиц, желающих осуществить свое право на труд путем прохождения военной службы по контракту в Вооруженных Силах Российской Федерации, и согласуются с конституционным принципом равенства применительно к обеспечению доступа к государственной службе (статья 19, часть 1; статья 32, часть 4, Конституции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Мартынова Николая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