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696004-П/2023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2 статьи 10517 Налогового кодекса Российской Федерации в связи с жалобой публичного акционерного общества «Вымпел- Коммуникации»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первого пункта 2 статьи 10517 Налогового кодекса Российской Федерации. Поводом к рассмотрению дела явилась жалоба публичного акционерного общества «Вымпел-Коммуникации». Основанием к 2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первым пункта 2 статьи 10517 Налогового кодекса Российской Федерации проверка полноты исчисления и уплаты налогов в связи с совершением сделок между взаимозависимыми лицами проводится должностными лицами федерального органа исполнительной власти, уполномоченного по контролю и надзору в области налогов и сборов (далее – ФНС России; пункт 1 Положения о Федеральной налоговой службе, утвержденного Постановлением Правительства Российской Федерации от 30 сентября 2004 года № 506), на основании решения его руководителя (заместителя руководителя) о проведении проверки; такое решение может быть вынесено не позднее двух лет со дня получения уведомления или извещения, указанных в пункте 1 данной статьи, если иное не предусмотрено данной статьей. Конституционность приведенного законоположения оспаривает публичное акционерное общество «Вымпел-Коммуникации» (далее также – ПАО «ВымпелКом», Общество). 21 мая 2018 года ПАО «ВымпелКом» представило в ФНС России уведомление о контролируемых сделках за 2017 год, в котором содержались сведения в отношении 111 сделок, включая сделку по приобретению агентско-сервисных услуг, совершенную ПАО «ВымпелКом» в 2017 году с иностранной организацией Veon Wholesale Services B.V. по договору от 17 мая 2013 года. Данный договор номера не имел. 3 24 октября 2018 года заявитель направил в ФНС России уточненное уведомление. Основанием для его направления послужило неверное отражение Обществом в первоначальном уведомлении номеров договоров по 68 сделкам, включая договор с Veon Wholesale Services B.V. от 17 мая 2013 года (в первоначальном уведомлении факт отсутствия у этого договора номера был отражен как «№ 0», а в уточненном уведомлении – «№ б/н»), а также дополнение сведений о контролируемых сделках данными о еще одной сделке (приобретение сервисных услуг по не имевшему номера договору от 1 декабря 2010 года с Veon Ltd.). 29 декабря 2020 года ФНС России вынесла решение о проведении проверки полноты исчисления и уплаты налогов в связи с совершением сделки от 17 мая 2013 года между взаимозависимыми лицами ПАО «ВымпелКом» с Veon Wholesale Services B.V. (Нидерланды). Решением Арбитражного суда города Москвы от 31 мая 2021 года, оставленным без изменения постановлением Девятого арбитражного апелляционного суда от 14 марта 2022 года и постановлением Арбитражного суда Московского округа от 6 июля 2022 года, заявителю отказано в удовлетворении требования о признании недействительным указанного решения ФНС России. Определением судьи Верховного Суда Российской Федерации от 24 ноября 2022 года отказано в передаче кассационной жалобы заявителя для рассмотрения в судебном заседании Судебной коллегии по экономическим спорам Верховного Суда Российской Федерации. При рассмотрении дела заявитель указал, что у налогового органа отсутствовали объективные причины и установленные законом основания для определения начала течения двухлетнего срока назначения проверки с 24 октября 2018 года – даты представления заявителем уточненного уведомления о контролируемых сделках за 2017 год, поскольку в нем содержалась новая информация об иных контролируемых сделках Общества, а данные в отношении сделок с Veon Wholesale Services B.V. не 4 претерпели изменений и полностью соответствовали сведениям, указанным в первоначальном уведомлении. Заявитель полагал, ссылаясь на пункт 2 статьи 10517 Налогового кодекса Российской Федерации, что срок назначения проверки продлевается только в случае представления уточненной налоговой декларации (а не уточненного уведомления) либо в отношении тех сделок, информация о которых была изменена в уточненном уведомлении. По мнению же правоприменительных органов, налогоплательщик не учел, что в первоначальном уведомлении им была допущена ошибка в части указания реквизитов договора, в связи с чем им было представлено 24 октября 2018 года уточненное уведомление. При этом налоговое законодательство Российской Федерации не содержит положений, которые позволяли бы сделать вывод, что при незначительных изменениях в уточненном уведомлении по сравнению с первоначальным уведомлением факт представления уточенного уведомления может быть проигнорирован в целях исчисления срока, предусмотренного пунктом 2 статьи 10517 Налогового кодекса Российской Федерации. Суды в деле заявителя согласились с доводами налогового органа о том, что первоначальное уведомление в случае подачи уточненного уведомления становится неактуальным, т.е. аннулируется. Следовательно, такое первоначальное уведомление не может являться препятствием для вынесения решения о проведении соответствующей проверки в срок, исчисляемый в течение двух лет со дня получения уточненного уведомления налогоплательщика. Вывод судов о законности действий налогового органа основан также на положении подпункта «б» пункта 1 статьи 1 Федерального закона от 1 апреля 2020 года № 102-ФЗ «О внесении изменений в части первую и вторую Налогового кодекса Российской Федерации и отдельные законодательные акты Российской Федерации», в силу которого в 2020 году Правительство Российской Федерации было наделено правом издавать 5 нормативные правовые акты, предусматривающие в период с 1 января до 31 декабря 2020 года (включительно) приостановление, отмену или перенос на более поздний срок мероприятий налогового контроля, в том числе проверок полноты исчисления и уплаты налогов в связи с совершением сделок между взаимозависимыми лицами, а также приостановление течения сроков, предусмотренных Налоговым кодексом Российской Федерации, в том числе сроков назначения (проведения) проверок, на период приостановления или переноса указанных мероприятий налогового контроля. Постановлением Правительства Российской Федерации от 2 апреля 2020 года № 409 «О мерах по обеспечению устойчивого развития экономики» (вступило в силу 6 апреля 2020 года) было приостановлено до 31 мая, а потом и до 30 июня 2020 года включительно вынесение решений о проведении проверок полноты исчисления и уплаты налогов в связи с совершением сделок между взаимозависимыми лицами (пункт 4). Исходя из такого регулирования, суды в деле заявителя установили, что с 6 апреля 2020 года до 30 июня 2020 года включительно было приостановлено течение сроков для вынесения решения о проведении проверки полноты исчисления и уплаты налогов в связи с совершением сделки между взаимозависимыми лицами ПАО «ВымпелКом» и Veon Wholesale Services B.V. Срок приостановления составил 2 месяца 25 дней. Таким образом, предельный срок вынесения решения о проведении проверки указанной сделки был продлен до 31 декабря 2020 года. Поэтому налоговый орган был вправе вынести 29 декабря 2020 года решение о проведении соответствующей проверки. Кроме того, заявитель обратился с административным исковым заявлением о признании частично недействующим абзаца второго пункта 1.2 Порядка заполнения формы уведомления о контролируемых сделках (приложение № 3 к приказу Федеральной налоговой службы от 7 мая 2018 года № ММВ-7-13/249@), в соответствии с которым в случае обнаружения неполноты сведений, неточностей либо ошибок в заполнении 6 представленного уведомления налогоплательщик вправе направить уточненное уведомление взамен ранее представленного. Решением Верховного Суда Российской Федерации от 28 октября 2021 года, оставленным без изменения апелляционным определением Апелляционной коллегии Верховного Суда Российской Федерации от 10 февраля 2022 года, заявителю отказано в удовлетворении указанного административного искового заявления. При этом суды исходили из того, что оспариваемое положение не содержит правил, связанных с назначением проверки, а лишь разъясняет установленный Налоговым кодексом Российской Федерации порядок представления налогоплательщиком уточненного уведомления по утвержденной форме относительно объема входящих в него сведений. Суды также отметили, что действующее регулирование устанавливает право налогоплательщика направить в налоговый орган именно уточненное уведомление, а не уточнение (дополнение) к первоначально поданному уведомлению, что свидетельствует о правомерности исчисления двухлетнего срока на принятие решения о проверке с момента получения налоговым органом уточненного уведомления. По мнению ПАО «ВымпелКом», абзац первый пункта 2 статьи 10517 Налогового кодекса Российской Федерации противоречит статьям 1, 2, 15, 17 (части 1 и 3), 18, 19 (части 1 и 2), 34 (часть 1), 35, 46 (часть 1), 54, 55 (часть 3) и 57 Конституции Российской Федерации, поскольку в системе действующего правового регулирования допускает принятие ФНС России решения о проведении проверки полноты исчисления и уплаты налогов в связи с совершением сделок между взаимозависимыми лицами в отношении конкретной сделки в течение двух лет со дня получения уточненного уведомления по контролируемым сделкам за соответствующий год вне зависимости от наличия в нем новых сведений о такой сделке. Таким образом, с учетом статей 36, 74, 96 и 97 Федерального конституционного закона «О Конституционном Суде Российской 7 Федерации» абзац первый пункта 2 статьи 10517 Налогового кодекса Российской Федерации является предметом рассмотрения по настоящему делу в той мере, в какой на его основании в системе действующего правового регулирования решается вопрос о начальной дате исчисления срока, в пределах которого ФНС России вправе принять решение о проведении проверки полноты исчисления и уплаты налогов в связи с совершением сделки между взаимозависимыми лицами в случае представления налогоплательщиком уточненного уведомления о контролируемых сделках.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государстве в качестве основ конституционного строя гарантируются признание высшей ценности человека, его прав и свобод,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на ее территории не допускается установление таможенных границ, пошлин, сборов и каких- либо иных препятствий для свободного перемещения товаров, услуг и финансовых средств (статья 1, часть 1; статья 2; статья 8, часть 1; статья 74, часть 1). Соответственно, Конституция Российской Федерации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охрану частной собственности законом (статья 35, часть 1), относя регулирование и защиту прав и свобод человека и гражданина, установление правовых основ единого рынка к предметам ведения Российской Федерации (статья 71, пункты «в», «ж»). По смыслу приведенных конституционных положений в их взаимосвязи с положениями статей 17, 18, 45 (часть 1) и 751 Конституции Российской Федерации в Российской Федерации должны создаваться максимально благоприятные условия для функционирования 8 экономической системы, что предполагает необходимость стимулирования свободной, основанной на принципах самоорганизации хозяйственной деятельности предпринимателей как основных субъектов рыночной экономики и принятия специальных мер, направленных на защиту их прав и законных интересов при осуществлении государственного регулирования экономики и тем самым на достижение конституционной цели оптимизации вмешательства государства в регулирование экономических отношений. Указанная конституционная цель не исключает право и обязанность государства осуществлять контрольную функцию, направленную на соблюдение установленного порядка ведения хозяйственной деятельности и защиту прав и свобод граждан. Контрольная функция государства по своей конституционно-правовой природе производна от его организующего и регулирующего воздействия на общественные отношения, в том числе в сфере гражданского оборота (Постановление Конституционного Суда Российской Федерации от 18 июля 2008 года Указанные требования в полной мере относятся к государственному контролю за исполнением конституционной обязанности платить законно установленные налоги и сборы (статья 57 Конституции Российской Федерации). Согласно конституционному принципу верховенства закона (статья 4, часть 2; статья 15, части 1 и 2, Конституции Российской Федерации) и вытекающему из него принципу основанности на законе деятельности 9 органов исполнительной власти налоговые органы нуждаются в законодательной основе для своей деятельности. Именно связанностью налоговых органов законом обусловлено детальное регулирование соответствующих отношений (Постановление Конституционного Суда Российской Федерации от 14 июля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качестве элемента правового механизма, гарантирующего исполнение конституционной обязанности по уплате налогов, выступает система мер налогового контроля, каковым в соответствии с Налоговым кодексом Российской Федерации признается деятельность уполномоченных органов по контролю за соблюдением законодательства о налогах и сборах в порядке, установленном данным Кодексом (пункт 1 статьи 82). Налоговый контроль, помимо иных направлений, включает проверку органами Федеральной налоговой службы полноты исчисления и уплаты налогов в связи с совершением сделок между взаимозависимыми лицами (статья 20, главы 141, 144–145 Налогового кодекса Российской Федерации). Проверка проводится на основании уведомления о контролируемых сделках или извещения территориального налогового органа, направленных в соответствии со статьей 10516 данного Кодекса, а также при выявлении контролируемой сделки в результате проведения ФНС России повторной 10 выездной налоговой проверки в порядке контроля за деятельностью налогового органа, проводившего налоговую проверку, налоговый мониторинг (пункты 1 и 2 статьи 10516, абзац второй пункта 1 статьи 10517 Налогового кодекса Российской Федерации). В соответствии со статьей 10516 Налогового кодекса Российской Федерации налогоплательщики обязаны уведомлять налоговые органы о совершенных ими в календарном году контролируемых сделках, указанных в статье 10514 этого Кодекса (пункт 1); сведения о контролируемых сделках указываются в уведомлениях о контролируемых сделках, направляемых налогоплательщиком в налоговый орган по месту его нахождения (месту его жительства) в срок не позднее 20 мая года, следующего за календарным годом, в котором совершены контролируемые сделки; налогоплательщики, в соответствии со статьей 83 данного Кодекса отнесенные к категории крупнейших, представляют указанные в данном пункте уведомления в налоговый орган по месту учета в качестве крупнейших налогоплательщиков (абзац первый пункта 2); по выбору налогоплательщиков уведомления о контролируемых сделках могут представляться в налоговый орган по установленной форме на бумажном носителе или по установленным форматам в электронной форме (абзац второй пункта 2); сведения о контролируемых сделках должны содержать информацию о календарном годе, за который представляются сведения о совершенных налогоплательщиком контролируемых сделках, предмете сделок, участниках сделок, сумме полученных доходов и (или) сумме произведенных расходов (понесенных убытков) по контролируемым сделкам с выделением сумм доходов (расходов) по сделкам, цены которых подлежат регулированию (пункт 3). Согласно данной статье в случае обнаружения неполноты сведений, неточностей либо ошибок в заполнении представленного уведомления о контролируемых сделках налогоплательщик вправе направить уточненное уведомление (абзац четвертый пункта 2); в случае подачи уточненного 11 уведомления до момента, когда налогоплательщик узнал об установлении налоговым органом факта отражения в уведомлении недостоверных сведений о контролируемых сделках, налогоплательщик освобождается от ответственности, предусмотренной статьей 1294 Налогового кодекса Российской Федерации (абзац пятый пункта 2). В свою очередь, у ФНС России имеется полномочие по проведению проверки полноты исчисления и уплаты налогов в связи с совершением сделок между взаимозависимыми лицами, проводимой на основании решения ее руководителя (заместителя руководителя), которое может быть вынесено не позднее двух лет со дня получения уведомления о контролируемых сделках (абзац первый пункта 2 статьи 10517 Налогового кодекса Российской Федерации). При этом согласно пункту 5 данной статьи в рамках указанной проверки могут быть проверены контролируемые сделки, совершенные в период, не превышающий трех календарных лет (а в случае, предусмотренном абзацем третьим пункта 2 этой же статьи, – в период, не превышающий пяти календарных лет), предшествующих году, в котором вынесено решение о проведении проверки.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Форма (форматы) уведомления о контролируемых сделках, а также порядок заполнения формы и порядок представления уведомления о контролируемых сделках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 (абзац третий пункта 2 статьи 10516 Налогового кодекса Российской Федерации). Перечисленные вопросы урегулированы приказом Федеральной налоговой службы от 7 мая 2018 года № ММВ-7- 13/249@ (зарегистрирован в Министерстве юстиции Российской Федерации 13 августа 2018 года № 51864). Согласно абзацу второму пункта 1.2 Порядка заполнения формы уведомления о контролируемых сделках в случае обнаружения неполноты сведений, неточностей либо ошибок в заполнении представленного 12 уведомления налогоплательщик вправе направить уточненное уведомление взамен ранее представленного. Данное положение, согласно письму Министерства финансов Российской Федерации от 20 февраля 2017 года № 03-12-11/1/9967, означает, что поскольку уточненное уведомление о контролируемых сделках предоставляется налогоплательщиком взамен ранее направленного уведомления, то решение ФНС России о проведении проверки контролируемых сделок может быть вынесено не позднее двух лет со дня получения им такого уточненного уведомления. Такой подход призван обеспечить проведение налоговым органом проверок полноты исчисления и уплаты налогов в связи с совершением сделок между взаимозависимыми лицами в достаточный для этого срок, в условиях, когда на практике налогоплательщиками в уточненном уведомлении впервые представляются сведения о конкретных контролируемых сделках или уточняются сведения о контролируемых сделках, содержащиеся в первоначальном уведомлении, являющиеся значимыми для целей принятия налоговым органом решения об их проверке. Вместе с тем в уточненном уведомлении может содержаться уточнение сведений об указанных в первоначальном уведомлении контролируемых сделках, не являющееся значимым для целей принятия налоговым органом решения о проверке таких сделок или иных связанных с ними контролируемых сделок. Это, к примеру, сведения, направленные на устранение содержавшихся в первоначальном уведомлении технических ошибок или неточностей, которые не препятствуют идентификации соответствующих контролируемых сделок. Исчисление в таком случае двухлетнего срока, в течение которого может быть принято решение о проведении проверки контролируемой сделки, со дня получения уточненного уведомления налогоплательщика не отвечает конституционным требованиям к ограничению конституционных прав именно на основании федерального закона и о законном характере 13 деятельности налоговых органов (статья 1, часть 1; статья 2; статья 15, часть 2; статья 55, часть 3; статья 57 Конституции Российской Федерации). Определяя с учетом требований статей 17 (часть 3) и 19 (части 1 и 2) Конституции Российской Федерации критерии допустимости ограничений конституционных прав и свобод,</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абзац первый пункта 2 статьи 10517 Налогового кодекса Российской Федерации не соответствует Конституции Российской Федерации, ее статьям 1 (часть 1), 2, 15 (часть 2), 19 (часть 1), 34 (часть 1), 35 (часть 1), 55 (часть 3) и 57, в той мере, в какой он в системе действующего правового регулирования по смыслу, придаваемому ему правоприменительной практикой, влечет исчисление предусмотренного им срока на принятие ФНС России решения о проведении проверки контролируемой сделки со дня получения уточненного уведомления в том случае, когда в первоначальном уведомлении были приведены сведения об этой сделке и налоговый орган в решении не обосновал, что новые 15 содержащиеся в уточненном уведомлении сведения об этой или иных сделках являются значимыми для целей принятия соответствующего решения. Следовательно, в случае получения уточненного уведомления, в котором содержится уточнение сведений об указанной в первоначальном уведомлении сделке, не являющееся значимым для целей принятия ФНС России решения о ее проверке или о проверке иной связанной с нею контролируемой сделки (устранение технических ошибок или неточностей, которые не препятствуют идентификации контролируемых сделок), двухлетний срок на принятие соответствующего решения исчисляется со дня получения налоговым органом первоначального уведомления. При включении же в уточненное уведомление сведений о сделке, не указанной в первоначальном уведомлении, срок для назначения ФНС России ее проверки во всяком случае исчисляется со дня получения уточненного уведомления.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При этом согласно правовой позиции Конституционного Суда Российской Федерации федеральный законодатель обладает собственной дискрецией в регулировании форм налогового контроля и порядка его осуществления, включая сроки проведения налоговых проверок и правила их исчисления, поскольку при этом гарантируется исполнение обязанностей налогоплательщиков и не создаются условия для нарушения их конституционных прав (Постановление от 16 июля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2 статьи 10517 Налогового кодекса Российской Федерации не соответствующим Конституции Российской Федерации, ее статьям 1 (часть 1), 2, 15 (часть 2), 19 (часть 1), 34 (часть 1), 35 (часть 1), 55 (часть 3) и 57, в той мере, в какой он в системе действующего правового регулирования по смыслу, придаваемому ему правоприменительной практикой, влечет исчисление предусмотренного им срока на принятие ФНС России решения о проведении проверки контролируемой сделки со дня получения уточненного уведомления в том случае, когда в первоначальном уведомлении были приведены сведения об этой сделке и налоговый орган в решении не обосновал, что новые содержащиеся в уточненном уведомлении сведения об этой или иных 17 сделках являются значимыми для целей принятия соответствующего решения.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При этом он не лишен возможности дифференцировать сроки для назначения ФНС России проверки контролируемой сделки при получении первоначального или уточненного уведомления, в том числе с учетом того, получено уточненное уведомление до истечения двухлетнего срока со дня получения первоначального уведомления или после его истечения. Впредь до внесения в действующее правовое регулирование изменений, вытекающих из настоящего Постановления, исчисление срока для назначения проверки в отношении конкретной контролируемой сделки при получении уточненного уведомления налогоплательщика осуществляется в соответствии с правовыми позициями Конституционного Суда Российской Федерации, выраженными в настоящем Постановлении, с исключением применения абзаца первого пункта 2 статьи 10517 Налогового кодекса Российской Федерации в той мере, в какой он признан не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решения по делу публичного акционерного общества «Вымпел-Коммуникации»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