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737448-О/2024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пункта 6 статьи 367 Гражданского кодекса Российской Федерации в связи с жалобой общества с ограниченной ответственностью «Стройпрогресс»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положения пункта 6 статьи 367 ГК Российской Федерации. Поводом к рассмотрению дела явилась жалоба общества с ограниченной ответственностью «Стройпрогресс». Основанием к рассмотрению дела явилась обнаружившаяся неопределенность в вопросе о 2 том, соответствует ли Конституции Российской Федерации оспариваемое заявителем положение. Заслушав сообщение судьи-докладчика Л.О.Красавчиковой,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«Стройпрогресс» (далее также – ООО «Стройпрогресс», общество) оспаривает конституционность положения пункта 6 статьи 367 ГК Российской Федерации, согласно которому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 (абзац первый). Общество обратилось в суд с иском о взыскании денежных средств (377 295 руб.) с поручителя (гражданина Г.) покупателя по договору поставки строительных материалов, заключенному обществом с другим юридическим лицом, которое не исполнило обеспеченное поручительством обязательство по оплате поставленных товаров. Решением Псковского городского суда от 14 июля 2021 года, оставленным без изменения апелляционным определением судебной коллегии по гражданским делам Псковского областного суда от 28 сентября 2021 года и определением судебной коллегии по гражданским делам Третьего кассационного суда общей юрисдикции от 7 февраля 2022 года, в удовлетворении требования отказано. Суды исходили из того, что 3 поручительство на момент обращения в суд прекращено; иск предъявлен за пределами срока, установленного в пункте 6 статьи 367 ГК Российской Федерации; довод общества об обращении в пределах предусмотренного срока с заявлением о вынесении судебного приказа по тому же требованию к поручителю признан несостоятельным со ссылкой на то, что надлежащим способом защиты нарушенного права кредитора является предъявление к поручителю именно иска. В передаче кассационной жалобы общества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отказано определением судьи этого суда от 30 июня 2022 года. По мнению заявителя, оспариваемое положение противоречит статьям 15 (часть 1), 18, 19 (часть 1), 45 и 55 (часть 3) Конституции Российской Федерации, поскольку по смыслу, придаваемому ему правоприменительной практикой, оно ставит кредиторов, обращающихся за судебной защитой своих прав, в неравное положение в зависимости от размера требования к поручителю. Общество утверждает, что подобный подход лишает его возможности защиты своего права, если по его требованию, не превышающему пятисот тысяч рублей, был вынесен судебный приказ, впоследствии отмененный по причине возражений поручителя. Таким образом, с учетом предписаний статей 36, 74, 96 и 97 Федерального конституционного закона «О Конституционном Суде Российской Федерации» положение пункта 6 статьи 367 ГК Российской Федерации является предметом рассмотрения Конституционного Суда Российской Федерации по настоящему делу постольку, поскольку на его основании решается вопрос о прекращении поручительства, срок которого в договоре не установлен, если в течение года со дня наступления срока исполнения обеспеченного поручительством обязательства кредитор не предъявил иск к поручителю по требованию, не превышающему пятисот тысяч рублей, а обратился за выдачей судебного приказа по тому же 4 требованию, но выданный ему судебный приказ по истечении указанного годичного срока был отменен по причине возражений поручителя.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государственную, в том числе судебную, защиту прав и свобод человека и гражданина (статья 45, часть 1; статья 46, части 1 и 2), причем защита прав и свобод составляет обязанность государства (статья 2). Гарантируя свободу экономической деятельности, она предоставляет каждому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8, часть 1; статья 34, часть 1) и гласит, что право частной собственности охраняется законом, никто не может быть лишен своего имущества иначе как по решению суда (статья 35, части 1 и 3). Вместе с тем согласно Конституции Российской Федерации осуществление прав и свобод человека и гражданина не должно нарушать права и свободы других лиц (статья 17, часть 3), право частной собственности может быть ограничено федеральным законом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Тем самым осуществление прав одного лица имеет своим объективным пределом воспрепятствование реализации прав и свобод других лиц, причинение вреда их конституционно охраняемым интересам. На этих конституционных предписаниях основаны положения Гражданского кодекса Российской Федерации о равенстве участников гражданских правоотношений, о свободном установлении ими своих прав и обязанностей на основе договора, о недопустимости произвольного вмешательства в частные дела (пункты 1 и 2 статьи 1, пункт 1 статьи 2 и пункт 1 статьи 9). Как указал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Гражданский кодекс Российской Федерации, закрепляя понятие обязательства, в силу которого одно лицо (должник) обязано совершить в пользу другого лица (кредитора) определенное действие, а кредитор имеет право требовать от должника исполнения его обязанности (пункт 1 статьи 307), предоставил кредитору разные юридические возможности обеспечить его надлежащее исполнение должником. Способы обеспечения исполнения обязательств перечислены в пункте 1 статьи 329 данного Кодекса. К ним относятся неустойка, залог, удержание вещи должника, 6 поручительство, независимая гарантия, задаток, обеспечительный платеж и другие способы, предусмотренные законом или договором. Одним из основных способов обеспечения исполнения обязательств является поручительство, которому посвящен параграф 5 главы 23 ГК Российской Федерации. В силу статьи 361 данного Кодекса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(пункт 1). Ответственность поручителя регламентирует статья 363 ГК Российской Федерации: поручитель и должник отвечают перед кредитором по обеспеченному поручительством обязательству солидарно, если законом или договором поручительства не предусмотрена субсидиарная ответственность поручителя (пункт 1);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 (пункт 2). Предоставляя, с одной стороны, поручителю во исполнение вытекающего из Конституции Российской Федерации принципа свободы договора возможность ограничить объем обеспечиваемых поручительством требований, а с другой стороны – кредитору возможность получения причитающихся ему по договору сумм основного долга, а также иных предусмотренных законом или договором сумм, такое регулирование позволяет соблюсти баланс интересов в отношениях между сторонами, в том числе при неисполнении или ненадлежащем исполнении должником основного обязательства (определения Конституционного Суда Российской Федерации от 24 сентября 2012 года</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46 (часть 1) Конституции Российской Федерации, гарантируя каждому право на судебную защиту его прав и свобод, непосредственно не устанавливает какой-либо порядок реализации данного права и не предполагает возможности для гражданина по собственному усмотрению выбирать способ и процедуру судебного оспаривания. В соответствии с ее статьей 71 (пункт «о») они определяются федеральными законами, к числу которых относится и Гражданский процессуальный кодекс Российской Федерации, предоставляющий суду право возвратить исковое заявление, в частности, в случае, если заявленные требования подлежат рассмотрению в порядке приказного производства (пункт 11 части первой статьи 135), касаясь которого</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Осуществляя возложенные на него полномочия, Конституционный Суд Российской Федерации обязан исходить в том числе из недопустимости реализации прав и свобод человека и гражданина в нарушение прав и свобод других лиц, с одной стороны, а с другой – из необходимости обеспечить стабильность правоотношений в интересах их участников, а также должен иметь в виду общеправовое требование определенности, ясности и недвусмысленности правового регулирования, вытекающее из принципов правового государства, верховенства закона и юридического равенства, провозглашенных в статьях 1 (часть 1), 4 (часть 2), 15 (части 1 и 2), 17 и 19 Конституции Российской Федерации. В связи с этим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пункта 6 статьи 367 ГК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оно предполагает, что если в договоре поручительства срок, на который оно дано, не установлен, то непредъявление к поручителю иска в течение года со дня наступления срока исполнения обеспеченного поручительством обязательства, не превышающего пятисот тысяч рублей, в случаях, когда соответствующее требование в течение этого годичного срока было предъявлено в порядке приказного производства, но выданный судебный приказ по истечении этого годичного срока был отменен при поступлении возражений поручителя, не может рассматриваться в качестве основания прекращения поручительства.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положения пункта 6 статьи 367 ГК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решения по делу с участием общества с ограниченной ответственностью «Стройпрогресс», принятые на основании положения пункта 6 статьи 367 ГК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14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