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656676-П/2023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15 и пункта 2 статьи 1248 Гражданского кодекса Российской Федерации, статьи 106 и части 1 статьи 110 Арбитражного процессуального кодекса Российской Федерации в связи с жалобой общества с ограниченной ответственностью «НИКА-ПЕТРОТЭК»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15 и пункта 2 статьи 1248 ГК Российской Федерации, статьи 106 и части 1 статьи 110 АПК Российской Федерации. Поводом к рассмотрению дела явилась жалоба общества с ограниченной ответственностью «НИКА-ПЕТРОТЭК». Основанием к рассмотрению дела явилась обнаружившаяся неопределенность в вопросе о 2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Федеральной службы по интеллектуальной собственности (далее также – Роспатент) от 20 мая 2019 года, принятым при повторном рассмотрении спора, удовлетворено возражение ООО «ФОРЭС» против выдачи патента на группу изобретений «Способ получения керамического расклинивающего агента (варианты)» на имя общества с ограниченной ответственностью «НИКА-ПЕТРОТЭК» (далее также – общество), патент признан недействительным частично и выдан новый патент с учетом измененной патентообладателем формулы изобретения. В удовлетворении требований ООО «ФОРЭС» о признании этого решения Роспатента недействительным и о признании патента недействительным полностью отказано решением Суда по интеллектуальным правам от 21 января 2020 года (оставлено без изменения постановлением президиума этого суда от 6 августа 2020 года). Суд отметил в числе прочего, что уточненная обществом формула изобретения позволяет осуществить технические решения, охарактеризованные в ней, и при этом не изменяет сущности заявленной группы изобретений. Кроме того, суд не согласился с тем доводом, что Роспатент при принятии оспариваемого решения не обеспечил условий для полного и объективного рассмотрения дела. Определением Суда по интеллектуальным правам от 4 марта 2021 года частично удовлетворено заявление общества о взыскании с ООО «ФОРЭС» судебных расходов. Суд исходил из того, что судебные акты по делу об оспаривании решения Роспатента приняты фактически в пользу общества, выступавшего в качестве третьего лица, не заявляющего самостоятельных 3 требований. В то же время, как указал суд, расходы, понесенные обществом в связи с рассмотрением возражения в Палате по патентным спорам Роспатента, относятся к административному (внесудебному) порядку разрешения спора, а потому не являются судебными расходами; не могут быть отнесены они и к расходам, связанным с соблюдением обязательного претензионного (досудебного) порядка разрешения спора. Постановлением президиума Суда по интеллектуальным правам от 28 мая 2021 года определение суда первой инстанции оставлено без изменения, а кассационная жалоба общества – без удовлетворения. Президиум отметил, что если досудебное урегулирование спора и судебное разбирательство имеют один и тот же предмет, то внесудебный порядок разрешения спора и судебное разбирательство имеют разные предметы: в настоящем случае это правомерность выдачи патента, с одной стороны, и законность решения Роспатента, принятого по результатам рассмотрения возражения, – с другой. Определением судьи Верховного Суда Российской Федерации от 29 сентября 2021 года в передаче кассационной жалобы общества для рассмотрения в судебном заседании этого суда отказано. С учетом изложенных фактических обстоятельств общество в жалобе и дополнении к ней оспаривает конституционность следующих законоположений: статьи 15 ГК Российской Федерации о возмещении убытков; пункта 2 статьи 1248 данного Кодекса, по смыслу которого в случаях, предусмотренных данным Кодексом, защита интеллектуальных прав в отношениях, связанных в том числе с оспариванием предоставления правовой охраны результатам интеллектуальной деятельности и средствам индивидуализации, осуществляется в административном порядке уполномоченными федеральными органами исполнительной власти, чьи решения вступают в силу со дня принятия и могут быть оспорены в суде в установленном законом порядке; 4 статьи 106 АПК Российской Федерации, согласно которой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части 1 статьи 110 данного Кодекса о распределении судебных расходов между лицами, участвующими в деле. По мнению общества, эти нормы в их взаимосвязи противоречат статьям 19 (часть 1), 45 и 46 (части 1 и 2) Конституции Российской Федерации, поскольку по смыслу, придаваемому им судебной практикой, препятствуют возмещению лицу, участвующему в деле, расходов, понесенных им на стадии рассмотрения спора о предоставлении правовой охраны результатам интеллектуальной деятельности в административном порядке в Роспатенте, как в качестве судебных расходов, так и в качестве убытков, тем самым умаляя право каждого на государственную защиту его прав и свобод. Из представленных обществом материалов не усматривается применения в деле с его участием положений статьи 15 ГК Российской Федерации в обозначенном им аспекте, каковое применение служит самостоятельным условием допустимости обращения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государственная, в том числе судебная, защита прав и свобод человека и гражданина в России гарантируется, каждый вправе защищать свои права и свободы всеми способами, не запрещенными законом, в частности обращаться лично, направлять индивидуальные и коллективные обращения в государственные органы и органы местного самоуправления, а решения, действия или бездействие органов государственной власти и местного самоуправления, общественных объединений и должностных лиц могут быть обжалованы в суд (статьи 33, 45 и 46). Частная собственность, включая интеллектуальную, охраняется законом, а на Правительство Российской Федерации возложена задача обеспечивать государственную поддержку научно-технологического развития России, сохранение и развитие ее научного потенциала (статья 35; 6 статья 44, часть 1; статья 114, пункт «в1» части 1, Конституции Российской Федерации), что невозможно без создания механизма эффективной и при этом доступной защиты прав изобретателей и других обладателей прав на результаты интеллектуальной деятельности, а равно пользователей ими. Из приведенных конституционных положений в их неразрывной взаимосвязи следует, что судебная форма защиты является важным, но не единственным инструментом государственной защиты прав, включая интеллектуальные права. Законодатель может предусмотреть наряду с нею административный порядок защиты, реализуемый при посредстве государственного органа, компетентного в определенной сфере; такой порядок, в свою очередь, может быть как внесудебным (альтернативным) – свободно избираемым заинтересованным лицом вместо обращения в суд, так и досудебным – обязательным для исчерпания лицом прежде его обращения в суд. Именно административный порядок разрешения ряда споров в сфере интеллектуальной собственности при последующем судебном контроле предусмотрен пунктом 2 статьи 1248 ГК Российской Федерации, что соотносится с общим положением пункта 2 его статьи 11 о том, что защита гражданских прав в административном порядке осуществляется лишь в случаях, предусмотренных законом, а решение, принятое в административном порядке, может быть оспорено в суде. Введение обязательных для исчерпания административных процедур, открывающих возможность для обращения в суд, само по себе не означает ограничения права на судебную защиту, которое, как неоднократно подчеркивал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Взаимосвязанные нормы статей 101, 106 и 110 АПК Российской Федерации определяют состав судебных расходов, основания, порядок и размер их возмещения лицам, участвующим в деле. Руководствуясь положениями Конституции Российской Федерации, включая ее статьи 35 и 46, По смыслу взаимосвязанных положений пункта 2 статьи 1248, пункта 2 статьи 1398 и пункта 2 статьи 1406 ГК Российской Федерации, защита интеллектуальных прав путем оспаривания предоставления правовой охраны результатам интеллектуальной деятельности и средствам индивидуализации 11 осуществляется в административном порядке при посредстве уполномоченного федерального органа исполнительной власти; в частности, патент на изобретение, полезную модель или промышленный образец может быть оспорен путем подачи возражения в Роспатент любым лицом, которому стало известно об основаниях недействительности патента, предусмотренных подпунктами 1–4 пункта 1 статьи 1398 данного Кодекса; решение указанного органа может быть оспорено в суде в установленном законом порядке. При этом Суд по интеллектуальным правам может отказать в принятии к производству заявления о защите интеллектуальных прав, когда такая защита осуществляется в административном порядке (пункт 13 постановления Пленума Верховного Суда Российской Федерации от 23 декабря 2021 года № 46 «О применении Арбитражного процессуального кодекса Российской Федерации при рассмотрении дел в суде первой инстанции»). С учетом существующего специального административного порядка не предполагается и возможность рассмотрения судом вопроса о действительности патента в деле о защите нарушенных интеллектуальных прав. В силу же части 4 статьи 200 АПК Российской Федерации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Исходя из изложенного, хотя по сути указанные процедуры и являются этапами единого, нормативно предопределенного процесса защиты 12 интеллектуальных прав, формально как предмет административного разбирательства в Роспатенте и последующего судебного разбирательства, так и процессуальный статус участников таких разбирательств не вполне совпадают. В первом случае предмет – это правомерность предоставления правовой охраны результатам интеллектуальной деятельности с точки зрения соответствия изобретения, полезной модели, промышленного образца условиям патентоспособности, предусмотренным Гражданским кодексом Российской Федерации, а также соответствия документов заявки на изобретение или полезную модель требованию раскрытия сущности таковых с полнотой, достаточной для их осуществления специалистом в данной области техники, а также иным требованиям (подпункты 1–4 пункта 1 статьи 1398 данного Кодекса). На установление именно этих юридически значимых обстоятельств и направлена процессуальная активность сторон спора, каковыми являются лицо, подавшее возражение, и патентообладатель, чей патент оспаривается. Во втором случае предметом является правомерность решения, принятого Роспатентом по результатам рассмотрения возражения против выдачи патента. Констатировав несоответствие решения законодательству и нарушение им прав, суд вправе обязать Роспатент устранить допущенные нарушения (что соответствует общей норме пункта 3 части 4 статьи 201 АПК Российской Федерации о содержании резолютивной части судебного акта), в том числе рассмотреть соответствующий вопрос повторно, если существенно нарушена процедура принятия решения или имеются обстоятельства, которые не могут быть устранены на стадии судебного обжалования; суд также вправе обязать Роспатент выдать или аннулировать патент в случае признания установленными фактических обстоятельств, требующихся для вынесения соответствующего решения (пункт 138 постановления Пленума Верховного Суда Российской Федерации от 23 апреля 2019 года № 10 «О применении части четвертой Гражданского кодекса Российской Федерации»). Сторонами же судебного процесса выступают государственный орган, чье решение оспаривается (которым является Роспатент), и лицо, обратившееся в суд с 13 заявлением о признании этого решения недействительным (которым является сторона административного разбирательства), а в качестве третьего лица, не заявляющего самостоятельных требований относительно предмета спора, выступает лицо, в чью пользу принято оспариваемое решение. Более того, не исключена и такая ситуация, когда Роспатентом по результатам рассмотрения возражения патент признается недействительным частично и правообладателю выдается новый патент на изобретение, полезную модель или промышленный образец (пункт 4 статьи 1398 ГК Российской Федерации). В случае же оспаривания данного решения в судебном порядке оценке подлежит, строго говоря, правомерность предоставления правовой охраны изобретению или иному охраняемому объекту уже в новом объеме. Таким образом, принятие судебного акта в пользу лица, участвующего в деле об оспаривании решения Роспатента, не обязательно состоит в прямой связи с расходами, понесенными этим лицом в качестве стороны административного разбирательства, а потому не может означать необходимости автоматического – без учета итогов разбирательства в Роспатенте – взыскания таких расходов.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норм Гражданского кодекса Российской Федерации лицо, право которого нарушено, может требовать возмещения причиненных ему убытков, причем под убытками понимаются, среди прочего, расходы, которые это лицо произвело или должно будет произвести для восстановления нарушенного права (статьи 12 и 15); вред, причиненный имуществу гражданина или юридического лица, подлежит возмещению в полном объеме лицом, причинившим вред, причем вред, причиненный правомерными действиями, подлежит возмещению лишь в случаях, предусмотренных законом (пункты 1 и 3 статьи 1064).</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Пункт 2 статьи 1248 ГК Российской Федерации, предусматривая административный порядок разрешения споров о предоставлении правовой охраны результатам интеллектуальной деятельности и средствам индивидуализации, не содержит специальных норм, которые регламентировали бы основания, порядок и размеры возмещения расходов, понесенных сторонами такого разбирательства. Отсутствует и общее (универсальное) для различных административных процедур регулирование распределения административных расходов, как это предлагалось ранее субъектами права законодательной инициативы и как это имеет место сегодня в законодательстве об административных процедурах некоторых зарубежных государств. При этом с учетом предписания статьи 55 (часть 3) Конституции Российской Федерации соответствующее регулирование, как предполагающее ограничение имущественных прав граждан и юридических лиц, может быть осуществлено не иначе как на основании федерального закона. В случае же, когда в законодательном регулировании присутствует пробел, препятствующий реализации конституционных прав и свобод, включая право частной собственности, или затрудняющий ее, устранение такого пробела приобретает конституционное значение и требует адекватных мер правового реагирования (Постановление Конституционного Суда Российской Федерации 16 от 13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пункт 2 статьи 1248 ГК Российской Федерации и статью 106 АПК Российской Федерации не соответствующими Конституции Российской Федерации, ее статьям 19 (часть 1), 35 (часть 1), 44 (часть 1), 45 (часть 1), 46 (часть 1) и 55 (часть 3), в той мере, в какой они препятствуют возмещению лицу, участвующему в деле об оспаривании решения Федеральной службы по интеллектуальной собственности, расходов, ранее понесенных им в связи с рассмотрением этим государственным органом возражения против выдачи патента на изобретение, притом что в системе действующего правового регулирования какой-либо механизм эффективной защиты права на возмещение таких расходов отсутствует.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статьи 15 ГК Российской Федерации и части 1 статьи 110 АПК Российской Федерации. 18</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надлежащие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Впредь до внесения в действующее правовое регулирование надлежащих изменений расходы, понесенные стороной в ходе административного разбирательства спора о предоставлении правовой охраны результатам интеллектуальной деятельности и средствам индивидуализации, могут быть отнесены – в случае оспаривания решения, принятого Федеральной службой по интеллектуальной собственности, в суд – на проигравшую сторону по правилам возмещения судебных расходов, предусмотренным арбитражным процессуальным законодательством, исходя из универсальных принципов разумности и пропорциональности распределения таких расходов с учетом результатов предшествующего административного разбирательства.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Правоприменительные решения, послужившие поводом для обращения общества с ограниченной ответственностью «НИКА-ПЕТРОТЭК» 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