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735683-З/2024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Алексея Геннадьевича на нарушение его конституционных прав статьей 160 Уголовного кодекса Российской Федерации, рядом норм Кодекса Российской Федерации об административных правонарушениях, статьями 22 и 49 Федерального закона «О контрактной системе в сфере закупок товаров, работ, услуг для обеспечения государственных и муниципальных нужд», а также частью 3 статьи 8 Федерального закона «О государственном оборонном заказе»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А.Г.Данилова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А.Г.Данилов оспаривает конституционность следующих законоположений: статьи 160 «Присвоение или растрата» УК Российской Федерации; части 1 статьи 7.29 «Несоблюдение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при 2 принятии решения о способе и об условиях определения поставщика (подрядчика, исполнителя)», части 2 статьи 7.293 «Нарушение законодательства Российской Федерации о контрактной системе в сфере закупок при планировании закупок», части 1 статьи 14.9 «Ограничение конкуренции органами власти, органами местного самоуправления», статьи 14.32 «Заключение ограничивающего конкуренцию соглашения, осуществление ограничивающих конкуренцию согласованных действий, координация экономической деятельности» и статьи 23.48 «Федеральный антимонопольный орган, его территориальные органы» КоАП Российской Федерации; статей 22 «Начальная (максимальная) цена контракта, цена контракта, заключаемого с единственным поставщиком (подрядчиком, исполнителем), начальная сумма цен единиц товара, работы, услуги» и 49 «Проведение электронного аукциона»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 части 3 статьи 8 «Основные обязанности головного исполнителя, исполнителя» Федерального закона от 29 декабря 2012 года № 275-ФЗ «О государственном оборонном заказе». Как следует из представленных материалов, вступившим в законную силу приговором суда общей юрисдикции заявитель признан виновным в совершении преступления, выразившегося в пособничестве в растрате чужого имущества, вверенного виновному, совершенном лицом с использованием своего служебного положения, в особо крупном размере (часть четвертая статьи 160 УК Российской Федерации). При этом было установлено, что А.Г.Данилов, являясь начальником отдела в государственном органе, при проведении электронных аукционов при определении и обосновании начальной (максимальной) цены контракта нарушил действующее законодательство, а также способствовал предоставлению преимуществ заявке одного из участников закупки. 3 Заявитель, фактически выражая несогласие с судебными решениями, полагает, что оспариваемые нормы содержат неопределенность, которая позволяет произвольно привлекать к уголовной ответственности за неверное определение и обоснование начальной (максимальной) цены контракта без установления четких и однозначных правил такого определения и обоснования, и, кроме того, допускают привлечение к уголовной ответственности без соответствующего наказания третьих лиц – выгодоприобретателей от совершенной растраты. По мнению А.Г.Данилова, за совершенные им деяния должна наступать административная, а не уголовная ответственность. Тем самым оспариваемые нормы, как полагает заявитель, противоречат статьям 17, 18, 19 (часть 1) и 34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Алексея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