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594654-П/2022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«Экодор» на нарушение его конституционных прав пунктом 3 статьи 944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рассмотрев вопрос о возможности принятия жалобы общества с ограниченной ответственностью «Экодор»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«Экодор» (далее – общество) оспаривает конституционность пункта 3 статьи 944 ГК Российской Федерации, согласно которому,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пункте 1 данной статьи, страховщик вправе потребовать признания договора недействительным и применения последствий, предусмотренных пунктом 2 статьи 179 данного Кодекса; страховщик не может требовать признания 2 договора страхования недействительным, если обстоятельства, о которых умолчал страхователь, уже отпали. Как следует из представленных материалов, постановлением арбитражного суда апелляционной инстанции, оставленным без изменения арбитражным судом кассационной инстанции, удовлетворено исковое требование страховщика к обществу о признании недействительным договора страхования имущества. Суды пришли к выводу о наличии оснований для признания договора страхования недействительным в соответствии с пунктом 3 статьи 944 ГК Российской Федерации, установив, что при заключении договора страхования общество (страхователь) указало заведомо ложные сведения об обстоятельствах, имеющих значение для определения вероятности наступления страхового случая и размера возможных убытков от его наступления, в том числе относительно материала перекрытий и несущих стен у застрахованного объекта, а также наличия на всей территории страхования (в каждом помещении) исправной автоматической сигнализации и службы охраны.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 отказано. По мнению заявителя, оспариваемая норма противоречит статьям 17 (часть 3), 19 (часть 1), 45 и 46 (часть 1) Конституции Российской Федерации, поскольку по смыслу, придаваемому ей правоприменительной практикой, предоставляет страховщику право признавать договоры страхования недействительными на том основании, что страхователем не предоставлены достоверные сведения, притом что какие-либо сведения и документы им при заключении договора не предоставлялись, и не возлагает мер ответственности на страховщика, не воспользовавшегося своим правом на проверку сведений, предоставленных страхователем.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3 статьи 944 ГК Российской Федерации призван, с учетом необходимости соблюдения баланса интересов сторон договора страхования, обеспечить защиту прав и законных интересов участников отношений, вытекающих из такого договора, и сам по себе не может рассматриваться как нарушающий в указанном в жалобе аспекте конституционные права заявителя. Доводы, приведенные обществом в обоснование его позиции, свидетельствуют о том, что нарушение своих конституционных прав оно связывает не с содержанием оспариваемой нормы, а с неправильным, как полагает заявитель, ее применением судами в деле с его участием. Установление же и исследование фактических обстоятельств конкретного дела, в частности оценка наличия оснований для признания сделки недействительной, исходя из представленных доказательств по делу, а также проверка правильности применения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«Экодор»,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