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663487-П/2023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Давудова Хасана Шамановича на нарушение его конституционных прав частями первой и второй статьи 61, частями первой, третьей статьи 144 и частью шестой статьи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Х.Ш.Давудова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порядке статьи 125 УПК Российской Федерации постановлением суда, оставленным без изменения судом апелляционной инстанции, отказано в удовлетворении жалобы гражданина Х.Ш.Давудова на постановление руководителя следственного органа, которым отменено постановление следователя об отказе в возбуждении уголовного дела, а материалы проверки сообщения о преступлении направлены следователю для дополнительной доследственной проверки, срок которой определен в 30 суток. В этой связи Х.Ш.Давудов просит признать не соответствующими статьям 2, 15 (часть 4), 17 (части 1 и 3), 45 (часть 1), 46 (часть 1) и 52 Конституции Российской Федерации части первую и вторую статьи 61 2 «Разумный срок уголовного судопроизводства», части первую, третью статьи 144 «Порядок рассмотрения сообщения о преступлении» и часть шестую статьи 148 «Отказ в возбуждении уголовного дела» УПК Российской Федерации, поскольку, по его утверждению, данные нормы позволяют следователю многократно после признания процессуальных решений, принятых им же по заявлению о преступлении, незаконными и необоснованными вновь без проведения должным образом дополнительных проверочных действий выносить постановления об отказе в возбуждении уголовного дела, аналогичные по содержанию ранее вынесенным и отмененным, а руководителю следственного органа – вновь отменять такие решения и каждый раз назначать срок в 30 суток для дополнительной проверки.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Давудова Хасана Шамановича,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