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589505-П/2022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Мариупольской Ларисы Романовны на нарушение ее конституционных прав частью четвертой статьи 1 и частью третьей статьи 11 Гражданского процессуального кодекса Российской Федерации, а также постановлением Пленума Верховного Суда Российской Федерации «О судебном решении»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вопрос о возможности принятия жалобы гражданки Л.Р.Мариупольской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Л.Р.Мариупольская оспаривает конституционность следующих положений Гражданского процессуального кодекса Российской Федерации: части четвертой статьи 1, согласно которой в случае отсутствия нормы процессуального права, регулирующей отношения, возникшие в ходе гражданского судопроизводства, федеральные суды общей юрисдикции и мировые судьи применяют норму, регулирующую сходные отношения (аналогия закона), а при отсутствии такой нормы действуют исходя из 2 принципов осуществления правосудия в Российской Федерации (аналогия права); части третьей статьи 11, в соответствии с которой в случае отсутствия норм права, регулирующих спорное отношение, суд применяет нормы права, регулирующие сходные отношения (аналогия закона), а при отсутствии таких норм разрешает дело, исходя из общих начал и смысла законодательства (аналогия права). Как следует из представленных материалов, апелляционным определением, оставленным без изменения кассационным судом общей юрисдикции, отменено решение суда первой инстанции, как незаконное и необоснованное, и удовлетворены предъявленные к Л.Р.Мариупольской исковые требования о расторжении договора безвозмездного пользования жилым помещением и о выселении.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Письмом заместителя Председателя Верховного Суда Российской Федерации заявительница уведомлена об отсутствии оснований для внесения в Президиум Верховного Суда Российской Федерации представления о пересмотре судебных постановлений в порядке надзора. По мнению заявительницы, оспариваемые нормы не соответствуют статье 15 (часть 3) Конституции Российской Федерации, поскольку позволяют судам при рассмотрении и разрешении гражданских дел применять по аналогии нормы права, следующие из обычаев делового оборота, которые неизвестны пенсионерам, ветеранам, инвалидам и жертвам политических репрессий. Кроме того, Л.Р.Мариупольская просит проверить конституционность постановления Пленума Верховного Суда Российской Федерации от 19 декабря 2003 года № 23 «О судебном решении».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разрешение судами вопроса о правах и обязанностях заявительницы в ее конкретном деле на основании аналогии закона или аналогии права, а потому не подтверждается применение в данном деле части четвертой статьи 1 и части третьей статьи 11 ГПК Российской Федерации. Что касается поставленного в жалобе вопроса о конституционности постановления Пленума Верховного Суда Российской Федерации «О судебном решении», то постановления Пленума Верховного Суда Российской Федерации в соответствии со статьей 125 (часть 4) Конституции Российской Федерации и статьей 3 Федерального конституционного закона «О Конституционном Суде Российской Федерации» как акты толкования закона не могут выступать самостоятельным предметом проверки Конституционного Суда Российской Федерации, при этом в силу части второй статьи 74 указанного Федерального конституционного закона они подлежат учету при принятии им решения по делу о проверке конституционности норм закона, примененных в конкретном деле.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Мариупольской Ларисы Романовны,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