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384265-П/2019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6 пункта 1 и пункта 4 статьи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связи с жалобой гражданина О.В.Довлатли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6 пункта 1 и пункта 4 статьи 25 Федерального закона «О государственном регулировании производства и оборота 2 этилового спирта, алкогольной и спиртосодержащей продукции и об ограничении потребления (распития) алкогольной продукции». Поводом к рассмотрению дела явилась жалоба гражданина О.В.Довлатли.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Ю.Д.Рудкина,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положениями статьи 25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целях пресечения незаконных производства и (или) оборота этилового спирта, алкогольной и спиртосодержащей продукции изъятию из незаконного оборота на основании решений уполномоченных в соответствии с законодательством Российской Федерации органов и должностных лиц подлежит автомобильный транспорт, используемый для перевозки этилового спирта, алкогольной и спиртосодержащей продукции, находящихся в незаконном обороте (подпункт 6 пункта 1); изъятый автомобильный транспорт, указанный в подпункте 6 пункта 1 данной статьи, подлежит вывозу и хранению вне места изъятия в порядке, установленном Правительством Российской Федерации; изъятый или конфискованный автомобильный транспорт, указанный в подпункте 6 пункта 1 данной статьи, по решению суда подлежит реализации в порядке, установленном Правительством Российской Федерации (пункт 4). Конституционность приведенных законоположений оспаривает гражданин О.В.Довлатли, работающий менеджером по продажам в ООО «Партнер». 3 Постановлением судьи Дзержинского районного суда Санкт-Петербурга от 7 марта 2018 года ООО «Партнер» было признано виновным в совершении административного правонарушения, предусмотренного частью 4 статьи 15.12 КоАП Российской Федерации, и ему было назначено административное наказание в виде административного штрафа в размере двухсот тысяч рублей с конфискацией изъятой алкогольной продукции. Судья также постановил реализовать в порядке, установленном законодательством Российской Федерации, изъятый автомобиль «Валдай», принадлежащий О.В.Довлатли, мотивировав это тем, что в соответствии с подпунктом 6 пункта 1 и пунктом 4 статьи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данный автомобиль, использовавшийся для перевозки алкогольной продукции, находившейся в незаконном обороте, подлежит изъятию и реализации в порядке, установленном постановлением Правительства Российской Федерации, и не может быть возвращен собственнику по ходатайству стороны защиты. Жалоба О.В.Довлатли на названное постановление была рассмотрена совместно с жалобой защитников ООО «Партнер» и оставлена без удовлетворения (решение судьи Санкт-Петербургского городского суда от 10 мая 2018 года). Сведений об обжаловании данных судебных постановлений заявителем не представлено. Постановлением судьи Дзержинского районного суда Санкт-Петербурга от 2 августа 2018 года производство по делу об административном правонарушении, предусмотренном частью 4 статьи 15.12 КоАП Российской Федерации, возбужденное в отношении О.В.Довлатли на основании тех же фактических обстоятельств, что и дело в отношении ООО «Партнер», было прекращено в связи с отсутствием состава административного правонарушения. По мнению заявителя, оспариваемые законоположения в той мере, в какой они во взаимосвязи с частью 4 статьи 15.12 КоАП Российской 4 Федерации допускают реализацию в пользу государства орудия совершения административного правонарушения – транспортного средства, принадлежащего на праве собственности лицу, не привлеченному к административной ответственности за данное административное правонарушение и не признанному в законной процедуре виновным в его совершении, не соответствуют Конституции Российской Федерации, ее статьям 35 (части 1 и 3), 46 (часть 1), 54 (часть 2) и 55 (часть 3). Таким образом, с учетом требований статей 74, 96 и 97 Федерального конституционного закона «О Конституционном Суде Российской Федерации» подпункт 6 пункта 1 и пункт 4 статьи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являются предметом рассмотрения Конституционного Суда Российской Федерации по настоящему делу в той части, в какой на их основании в рамках производства по делу о предусмотренном частью 4 статьи 15.12 КоАП Российской Федерации административном правонарушении в отношении юридического лица решается вопрос об изъятом автомобильном транспорте, использовавшемся для перевозки алкогольной продукции, находящейся в незаконном обороте, но собственником которого является лицо, не привлеченное к административной ответственности за данное административное правонарушение и не признанное в судебном порядке виновным в его совершении.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35 Конституции Российской Федерации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Названные конституционные гарантии охраны частной собственности законом и допустимости лишения имущества не иначе как по решению суда, 5 выражающие принцип неприкосновенности собственности, а также конституционные гарантии судебной защиты распространяются как на сферу гражданско-правовых отношений, так и на отношения государства и личности в публично-правовой сфере. Предписание статьи 35 (часть 3) Конституции Российской Федерации о лишении имущества не иначе как по решению суда означает не формальное принятие судом соответствующего решения, а его вынесение в соответствии с конституционными гарантиями судебной защиты прав и свобод, в том числе распространяющимися на юрисдикционную процедуру, в рамках которой происходит лишение собственности в качестве меры юридической ответственности. Обращаясь в ряде своих решений к вопросу о вытекающих из Конституции Российской Федерации общих принципах юридической ответственности, которые по своему существу относятся к основам правопорядка,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Осуществляя регулирование отношений, связанных с производством и оборотом этилового спирта, алкогольной и спиртосодержащей продукции, и отношений, связанных с потреблением (распитием) алкогольной продукции,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в целях защиты нравственности, здоровья, прав и законных интересов граждан, экономических интересов Российской Федерации, обеспечения безопасности указанной продукции, нужд потребителей в ней – предусмотрел, что алкогольная продукция, за исключением пива и пивных напитков, сидра, 7 пуаре, медовухи, подлежит обязательной маркировке в установленном данным Федеральным законом порядке федеральными специальными марками или акцизными марками и запрещает оборот алкогольной продукции без маркировки либо с маркировкой поддельными марками (пункты 1 и 2 статьи 1, пункт 2 статьи 12, пункт 1 статьи 26). В свою очередь, Кодекс Российской Федерации об административных правонарушениях закрепляет, что оборот алкогольной продукции без маркировки, предусмотренной законодательством Российской Федерации, в случае, если такая маркировка обязательна, 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 (часть 4 статьи 15.12). В соответствии со статьей 3.7 КоАП Российской Федерации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(часть 1); изъятие из незаконного владения лица, совершившего административное правонарушение, орудия совершения или предмета административного правонарушения, изъятых из оборота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 не является конфискацией (часть 3);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8 административных правонарушений в области таможенного дела (нарушения таможенных правил), предусмотренных главой 16 данного Кодекса (часть 4). Таким образом, часть 4 статьи 15.12 КоАП Российской Федерации, рассматриваемая во взаимосвязи с указанными законоположениями, а также с учетом того, что названный Кодекс прямо оговаривает случаи, когда за административные правонарушения в сфере производства и оборота этилового спирта, алкогольной и спиртосодержащей продукции устанавливается в качестве административного наказания конфискация транспортных средств (части 1–3 статьи 14.17), не предполагает возможности назначения за оборот алкогольной продукции без маркировки, предусмотренной законодательством Российской Федерации, в случае, если такая маркировка обязательна, административного наказания в виде конфискации транспортных средств, используемых для перевозки такой алкогольной продукции, и при этом на данный состав административного правонарушения в полной мере распространяется правило о недопустимости конфискации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Вместе с тем Кодекс Российской Федерации об административных правонарушениях устанавливает, что для обеспечения производства по делу об административном правонарушении может производиться изъятие вещей, явившихся орудиями совершения или предметами административного правонарушения, не связывая возможность изъятия таких вещей с тем, находятся ли они в собственности лица, в отношении которого ведется производство по делу об административном правонарушении, или принадлежат другому лицу (часть 1 статьи 27.10). При производстве по делу об административном правонарушении, предусмотренном частью 4 статьи 15.12 КоАП Российской Федерации, подлежат применению как положения статьи 27.10 КоАП Российской Федерации, так и положения статьи 25 Федерального закона «О 9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предусматривающие изъятие из незаконного оборота алкогольной продукции, а также предметов, используемых для незаконного оборота алкогольной продукции, в том числе автомобильного транспорта, используемого для перевозки алкогольной продукции, находящейся в незаконном обороте, что, соответственно, требует решения вопроса о судьбе указанных изъятых предметов. В соответствии с Кодексом Российской Федерации об административных правонарушениях вопросы об изъятых вещах, если в отношении них не применено или не может быть применено административное наказание в виде конфискации, должны быть решены в постановлении по делу об административном правонарушении. При этом вещи,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 Вещи, изъятые из оборота, подлежат передаче в соответствующие организации или уничтожению (пункты 1, 2 и 21 части 3 статьи 29.10). Применительно к изъятию этилового спирта, алкогольной и спиртосодержащей продукции, а также предметов, используемых для незаконных производства и (или) оборота этилового спирта, алкогольной и спиртосодержащей продукции, Кодекс Российской Федерации об административных правонарушениях (часть 13 статьи 27.10) отсылает к специальным правилам, установленным Федеральным законом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Согласно подпункту 6 пункта 1 статьи 25 названного Федерального закона в целях пресечения незаконных производства и (или) оборота этилового спирта, алкогольной и спиртосодержащей продукции изъятию из незаконного оборота на основании решений уполномоченных в соответствии с 10 законодательством Российской Федерации органов и должностных лиц подлежит автомобильный транспорт, используемый для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(за исключением автомобильного транспорта, используемого для перевозок указанной продукции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и находящегося в собственности, оперативном управлении или хозяйственном ведении таких организаций), при отсутствии лицензии на осуществление соответствующего вида деятельности, а также используемый для перевозки этилового спирта, алкогольной и спиртосодержащей продукции, находящихся в незаконном обороте. Указанный автомобильный транспорт подлежит вывозу и хранению вне места изъятия в порядке, установленном Правительством Российской Федерации (абзац первый пункта 4 статьи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часть 13 статьи 27.10 КоАП Российской Федерации). В соответствии с абзацем вторым пункта 4 статьи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изъятый или конфискованный автомобильный транспорт, указанный в подпункте 6 пункта 1 этой статьи, – в том числе автомобильный транспорт, используемый для перевозки алкогольной продукции, находящейся в незаконном обороте, – по решению суда подлежит реализации в порядке, установленном 11 Правительством Российской Федерации (до настоящего времени Правительством Российской Федерации постановление по данному вопросу не принято). По буквальному смыслу названного законоположения реализации по решению суда подлежит как изъятый, так и конфискованный автомобильный транспорт, используемый для перевозки алкогольной продукции, находящейся в незаконном обороте. Как свидетельствуют материалы, представленные заявителем по настоящему делу, в правоприменительной практике положениям подпункта 6 пункта 1 и пункта 4 статьи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ряде случаев придается смысл, согласно которому на основании данных норм не подлежит возврату собственнику – физическому лицу автомобильный транспорт, используемый для перевозки алкогольной продукции, находящейся в незаконном обороте, который был изъят в рамках производства по делу о предусмотренном частью 4 статьи 15.12 КоАП Российской Федерации административном правонарушении в отношении юридического лица, поскольку такой автомобильный транспорт должен быть реализован в установленном порядке. Несмотря на то что статья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 ее буквальному пониманию содержит указание на изъятие из незаконного оборота автомобильного транспорта, используемого для перевозки этилового спирта, алкогольной и спиртосодержащей продукции, находящихся в незаконном обороте, очевидно, что сами по себе соответствующие транспортные средства не могут рассматриваться как изъятые из оборота только в силу того, что в них хранилась или перевозилась продукция, которая была произведена и находилась в обороте с нарушением установленных требований. Соответственно, такие транспортные средства не могут расцениваться как не подлежащие возвращению собственнику на 12 данном основании в силу пункта 2 части 3 статьи 29.10 КоАП Российской Федерации. При таком подходе единственным обстоятельством, обусловливающим лишение лица принадлежащего ему транспортного средства, выступает его использование для совершения административного правонарушения, что, по сути, превращает такое лишение в санкцию для собственника транспортного средства. Вместе с тем, даже если собственник транспортного средства фактически осознавал и допускал, что принадлежащее ему транспортное средство используется для перевозки этилового спирта, алкогольной и спиртосодержащей продукции, находящихся в незаконном обороте, он не может рассматриваться как правонарушитель в рамках дела об административном правонарушении в отношении другого лица. Как следует из Постановления Конституционного Суда Российской Федерации от 25 апреля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подпункта 6 пункта 1 и пункта 4 статьи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14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 они не могут рассматриваться как допускающие реализацию изъятого при производстве по делу о предусмотренном частью 4 статьи 15.12 КоАП Российской Федерации административном правонарушении в отношении юридического лица автомобильного транспорта, используемого для перевозки алкогольной продукции, находящейся в незаконном обороте, в случае, когда собственником этого транспортного средства является лицо, не привлеченное к административной ответственности за данное административное правонарушение и не признанное в судебном порядке виновным в его совершении.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положений подпункта 6 пункта 1 и пункта 4 статьи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общества с ограниченной ответственностью «Партнер» в части, касающейся вопроса об изъятом транспортном средстве, принадлежащем гражданину Довлатли Орхану Валех оглы, принятые на основании положений подпункта 6 пункта 1 и пункта 4 статьи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опубликования, действует непосредственно и не требует подтверждения другими органами и должностными лицами. 15</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