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121569-П/2013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Курганского областного суда о проверке конституционности положений статей 50, 80 Уголовного кодекса Российской Федерации и статей 396, 397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заслушав заключение судьи А.И.Бойцова,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Курганского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относит уголовное и уголовно- процессуальное законодательство к ведению Российской Федерации (статья 71, пункт «о»). В силу этого федеральный законодатель в очерченных Конституцией Российской Федерации пределах самостоятельно определяет содержание положений уголовного и уголовно-процессуального законов, в том числе устанавливает преступность общественно опасных деяний, их наказуемость и иные уголовно-правовые последствия совершения преступления, а также условия, при которых возможен отказ от использования предусмотренных в качестве средств реагирования на те или иные деяния мер государственного принуждения. При этом исходя из требований статей 19 (части 1 и 2) и 55 (часть 3) Конституции Российской Федерации он должен соблюдать принципы равенства и справедливости, которые имеют универсальный характер и оказывают регулирующее 4 воздействие на все области общественных отношений, и не допускать использования средств уголовного и уголовно-процессуального законов для несоразмерного, избыточного ограничения прав и свобод при применении мер уголовной ответственности (постановления Конституционного Суда Российской Федерации от 27 апреля 2001 года Реализуя предоставленные ему статьей 71 Конституции Российской Федерации полномочия в сфере регулирования и защиты прав и свобод человека и гражданина (пункт «в»), а также уголовного законодательства (пункт «о»), федеральный законодатель установил в статье 80 УК Российской Федерации, что лицу, отбывающему лишение свободы, суд может заменить оставшуюся не отбытой часть наказания более мягким видом наказания с учетом его поведения в период отбывания наказания и при фактическом отбытии им указанной в законе части наказания (части первая и вторая). Такое правовое регулирование, обеспечивая реализацию закрепленного в статье 50 (часть 3) Конституции Российской Федерации права каждого осужденного за преступление просить о смягчении назначенного ему наказания, в то же время служит вытекающему из конституционных начал гуманизма и справедливости принципу экономии уголовной репрессии, предполагающему применение лишь необходимых и достаточных для достижения ее целей принудительных мер уголовно- правового реагирования. Из того же исходят и принятые резолюцией 45/110 Генеральной Ассамблеи ООН 14 декабря 1990 года Минимальные стандартные правила Организации Объединенных Наций в отношении мер, не связанных с тюремным заключением (Токийские правила), рекомендуя государствам – членам ООН наделять компетентные органы правом широкого выбора альтернативных мер, принимаемых после вынесения приговора, в целях отказа от тюремного заключения и оказания помощи правонарушителям для их быстрого возвращения к нормальной жизни в обществе (правило 9.1). 5 По смыслу статьи 80 УК Российской Федерации, а также с учетом разъяснений, содержащихся в пунктах 4–6 постановления Пленума Верховного Суда Российской Федерации от 21 апреля 2009 года № 8 «О судебной практике условно-досрочного освобождения от отбывания наказания, замены неотбытой части наказания более мягким видом наказания», основанием, предопределяющим возможность замены неотбытой части наказания более мягким видом наказания, является поведение осужденного в период отбывания наказания, подлежащее всесторонней судебной оценке в совокупности с другими характеризующими его данными (включая отношение к труду, совершенному деянию и т.п.). Таким образом, при разрешении соответствующего вопроса судом оцениваются позитивные изменения в поведении осужденного, свидетельствующие о возможности смягчения уголовной репрессии до необходимого и достаточного минимума принудительных мер, обеспечивающих достижение целей наказания. При этом статья 80 УК Российской Федерации не обусловливает смягчение наказания такими требованиями к дальнейшему поведению осужденного, нарушение которых позволяет возобновить исполнение оставшейся не отбытой части назначенного приговором наказания, как это имеет место, например, при условно-досрочном освобождении, предполагающем, что ненадлежащее поведение освобожденного в течение испытательного срока может повлечь отмену условно-досрочного освобождения (часть седьмая статьи 79 УК Российской Федерации) и обращение к реальному исполнению оставшейся не отбытой части наказания (пункт 41 статьи 397 УПК Российской Федерации). Тем самым законодатель, располагая достаточно широкой свободой усмотрения при установлении как условных, так и безусловных видов освобождения от наказания, ввел такое регулирование, при котором освобождение положительно характеризуемого осужденного от дальнейшего отбывания наказания путем замены его оставшейся части более мягким видом наказания аннулирует неотбытую часть прежнего наказания, в силу чего последующий возврат к ее исполнению ввиду нарушения осужденным 6 предусмотренных законом требований к отбыванию нового наказания становится невозможным. Иное понимание рассматриваемых нормативных предписаний противоречило бы правовой природе освобождения от отбывания наказания в порядке статьи 80 УК Российской Федерации, фактически означая возможность отмены состоявшегося судебного решения о досрочном освобождении от назначенного приговором наказания вопреки безусловному характеру такого решения и при отсутствии предназначенной для его отмены уголовно-процессуальной процедуры. Так, согласно статье 7 УИК Российской Федерации основаниями исполнения наказаний и применения иных мер уголовно-правового характера являются приговор либо изменяющие его определение или постановление суда, вступившие в законную силу, а также акт помилования или акт об амнистии. Из этого вытекает, что с принятием в соответствии со статьей 80 УК Российской Федерации постановления о замене неотбытой части наказания более мягким видом наказания отбывание назначенного по приговору наказания прекращается, а исполнению подлежит избранное в порядке замены наказание, в силу чего возникший в ходе его исполнения вопрос об ответственности осужденного за злостное уклонение от его отбывания должен решаться в рамках правил, предусмотренных для данного вида наказания. Применительно к исправительным работам эти правила установлены частью четвертой статьи 50 УК Российской Федерации, закрепляющей право суда в случае злостного уклонения осужденного от отбывания исправительных работ заменить неотбытое наказание принудительными работами или лишением свободы из расчета один день принудительных работ или один день лишения свободы за три дня исправительных работ, а также частью пятой статьи 46 УИК Российской Федерации, предусматривающей, что в отношении осужденных, злостно уклоняющихся от отбывания исправительных работ, уголовно-исполнительная инспекция направляет в суд представление о замене исправительных работ другим видом наказания в соответствии с частью четвертой статьи 50 УК Российской Федерации. При 7 этом, как указал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неоднократно указывал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Оценивая возможность принятия обращения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запрос Курганского областного суда не подлежащим дальнейшему рассмотрению в заседании Конституционного Суда Российской Федерации, поскольку для разрешения поставленного заявителем вопроса не требуется вынесение предусмотренного статьей 71 Федерального конституционного закона «О Конституционном Суде Российской Федерации» итогового решения в виде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 11</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Определение подлежит опубликованию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