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30409-П/2002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статей 90, 96, 122 и 216 Уголовно-процессуального кодекса РСФСР в связи с жалобами граждан С.С.Маленкина, Р.Н.Мартынова и С.В.Пустовалова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Г.А.Жилина, судей М.В.Баглая, Ю.М.Данилова, Л.М.Жарковой, В.Д.Зорькина, В.О.Лучина, Н.В.Селезнева, В.Г.Стрекозова, О.С.Хохряковой, с участием адвоката Е.М.Носковой - представителя гражданина Р.Н.Мартынова и адвоката Г.С.Каганера - представителя гражданина С.В.Пустовалова, а также постоянного представителя Государственной Думы в Конституционном Суде Российской Федерации В.В.Лазарева и представителя Совета Федерации - председателя Комитета Совета Федерации по конституционному законодательству Ю.А.Шарандина, руководствуясь статьей 125 (часть 4) Конституции Российской Федерации, пунктом 3 части первой, частями второй и третьей статьи 3, пунктом 3 части второй статьи 22, статьями 36, 74, 96, 97, 99 и 86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статей 90, 96, 122 и 216 УПК РСФСР. Поводом к рассмотрению дела явились жалобы граждан С.С.Маленкина, Р.Н.Мартынова и С.В.Пустовалова на нарушение их конституционных прав положениями указанных статей Уголовно- процессуального кодекса РСФСР, которыми регламентируются порядок задержания лиц, подозреваемых в совершении преступления, и порядок применения в качестве меры пресечения заключения под стражу. Основанием к рассмотрению дела явилась обнаружившаяся неопределенность в вопросе о том, соответствуют ли эти положения, примененные в делах заявителей, Конституции Российской Федерации. Заслушав сообщение судьи-докладчика Н.В.Селезнева, объяснения представителей сторон, выступления приглашенных в заседание представителей: от Верховного Суда Российской Федерации - судьи Верховного Суда Российской Федерации А.М.Бризицкого, от Генеральной прокуратуры Российской Федерации - А.Я.Качанова, от Министерства юстиции Российской Федерации - Н.А.Иванова, от Федеральной службы безопасности Российской Федерации - Л.Н.Башкатова, от Уполномоченного по правам человека в Российской Федерации - Г.Г.Никитина,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Заявители - граждане С.С.Маленкин, Р.Н.Мартынов и С.В.Пустовалов были заключены под стражу с санкции прокурора в связи с обвинением в совершении каждым из них ряда преступлений. В своих жалобах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Закрепленное Конституцией Российской Федерации право на свободу и личную неприкосновенность (статья 22, часть 1) относится к числу основных прав человека, неотчуждаемых и принадлежащих каждому от рождения (статья 17, часть 2), а конституционно установленные особые уголовно-процессуальные гарантии судебной защиты данного права в силу статьи 18 Конституции Российской Федерации являются непосредственно действующими и, следовательно, определяющими смысл, содержание и применение соответствующих положений уголовно- процессуального законодательства, равно как и деятельность законодательной власти по его принятию, изменению и дополнению. Предусмотрев в абзаце втором пункта 6 раздела второго "Заключительные и переходные положения", что до приведения уголовно-процессуального законодательства в соответствие с конституционными положениями сохраняется прежний порядок ареста, содержания под стражей и задержания лица, подозреваемого в совершении преступления, Конституция Российской Федерации тем самым обязала законодателя в течение переходного периода, конкретные временные границы которого ею не определялись, внести изменения в действующее законодательство, с тем чтобы нормы о применении ареста (заключения под стражу) и содержании под стражей только на основании судебного решения и о предельном 48-часовом сроке задержания лица до вынесения судебного решения вошли в качестве обязательного элемента в механизм правового регулирования применения мер процессуального принуждения. Временный характер сохранения того порядка ареста, содержания под стражей и задержания лиц, подозреваемых в совершении преступлений, который был урегулирован действовавшим до принятия Конституции Российской Федерации уголовно-процессуальным законодательством, подтвержден Федеральным законом от 30 марта 1998 года "О ратификации Конвенции о защите прав человека и основных свобод и Протоколов к ней". Признавая закрепленное в пунктах 3 и 4 статьи 5 Конвенции право каждого задержанного или арестованного на незамедлительное доставление к судье и на судебное разбирательство в течение разумного срока, российский законодатель ограничил применение санкционированного абзацем вторым пункта 6 раздела второго "Заключительные и переходные положения" Конституции Российской Федерации и предусмотренного частью первой статьи 11, частью первой статьи 89, статьями 90, 92, 96, 96 1 , 96 2 , 97, 101 и 122 УПК РСФСР порядка ареста, содержания под стражей и задержания лиц, подозреваемых в совершении преступления, периодом, который потребуется для внесения в законодательство Российской Федерации изменений, полностью устраняющих несоответствия указанных положений положениям Конвенции. Таким образом, как в Конституции Российской Федерации, так и в Федеральном законе "О ратификации Конвенции о защите прав человека и основных свобод и Протоколов к ней" сохранение действия положений уголовно-процессуального закона, которыми регламентируются порядок 3 задержания лиц, подозреваемых в совершении преступления, и порядок применения заключения под стражу, рассматривается как переходная мера, ограниченная по времени периодом, необходимым лишь для внесения в законодательство соответствующих изменений.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случаях, когда право, для защиты которого необходимо принятие закона, непосредственно закреплено в Конституции Российской Федерации, исполнение подобной обязанности должно осуществляться скорейшим образом. Данная правовая позиция была сформулирована Конституционным Судом Российской Федерации в Постановлении от 2 февраля 1999 года по делу о проверке конституционности положений статьи 41 и части третьей статьи 42 УПК РСФСР, пунктов 1 и 2 постановления Верховного Совета Российской Федерации от 16 июля 1993 года "О порядке введения в действие Закона Российской Федерации "О внесении изменений и дополнений в Закон РСФСР "О судоустройстве РСФСР", Уголовно-процессуальный кодекс РСФСР, Уголовный кодекс РСФСР и Кодекс РСФСР об административных правонарушениях". Как следует из этой правовой позиции, подтвержденной Конституционным Судом Российской Федерации в официально опубликованном Определении от 2 апреля 2001 года по жалобе гражданина С.В.Посохова на нарушение его конституционных прав статьями 90 и 122 УПК РСФСР, в связи с тем, что после принятия Конституции Российской Федерации прошел значительный срок, достаточный не только для выполнения законодателем предписания абзаца второго пункта 6 раздела второго "Заключительные и переходные положения" Конституции Российской Федерации о приведении уголовно-процессуального законодательства в соответствие с Конституцией Российской Федерации, но и для обеспечения его действия, меняется конституционное значение переходных положений, содержащихся в Конституции Российской Федерации, поскольку временные нормы фактически становятся постоянно действующими и в таком качестве нарушают не только право, гарантированное статьей 22 Конституции Российской Федерации, но и провозглашенный ею принцип непосредственного действия прав и свобод человека и гражданина (статья 18). Сохранение прежнего порядка задержания и применения в качестве меры пресечения заключения под стражу, таким образом, уже с этого времени - вопреки конституционному смыслу абзаца второго пункта 6 раздела второго "Заключительные и переходные положения" Конституции Российской Федерации и принятым на себя Российской Федерацией обязательствам в связи с ратификацией ею Конвенции о защите прав человека и основных свобод - приводило, по сути, к отказу от реализации гарантированного главой 2 Конституции Российской Федерации механизма судебной защиты прав и свобод человека и гражданина. Между тем гарантии судебной защиты имеют особое значение для ситуаций, связанных с ограничением одного из основных прав человека - права на свободу и личную неприкосновенность, что признается, в частности, Конвенцией о защите прав человека и основных свобод и Международным пактом о гражданских и политических правах. Согласно этим международно- правовым актам, являющимся в силу статьи 15 (часть 4) Конституции Российской Федерации составной частью правовой системы Российской Федерации, каждое арестованное или задержанное по уголовному обвинению лицо незамедлительно доставляется к судье или к другому должностному лицу, которому принадлежит по закону полномочие осуществлять судебную власть, и ему должно быть обеспечено право на судебное разбирательство в течение разумного срока или право на освобождение (пункт 3 статьи 5 Конвенции о защите прав человека и основных свобод, пункт 3 статьи 9 Международного пакта о гражданских и политических правах). Указанные гарантии права на судебную защиту, которое как неотчуждаемое и принадлежащее каждому от рождения должно быть обеспечено наиболее полным образом, не могут быть компенсированы предоставлением - на основании действующего регулирования обвиняемому и подозреваемому, в отношении которых применена мера пресечения в виде заключения под стражу, возможности обжаловать в судебном порядке незаконность и необоснованность ареста или продления срока содержания под стражей (статьи 2201 и 220 2 УПК РСФСР), поскольку при этом допускается ограничение свободы и личной неприкосновенности вне судебного контроля в течение значительного времени (до момента рассмотрения судом соответствующей жалобы).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2001 года принят Уголовно-процессуальный кодекс Российской Федерации. Однако часть вторая его статьи 29, согласно которой только суд, в том числе в ходе досудебного производства, правомочен принимать решения об избрании меры пресечения в виде заключения под стражу, домашнего ареста, о продлении срока содержания под стражей, а также другие нормы, касающиеся передачи судам в ходе досудебного производства по уголовному делу полномочий по применению меры пресечения в виде заключения под стражу и продлению срока содержания под стражей, Федеральным законом от 18 декабря 2001 года "О введении в действие Уголовно- 4 процессуального кодекса Российской Федерации" вводятся в действие лишь с 1 января 2004 года; до этого момента решения по таким вопросам по-прежнему принимает прокурор. Следовательно, до наступления указанного срока порядок внесудебного ограничения свободы и личной неприкосновенности по-прежнему сохраняется в качестве составной части правовой системы Российской Федерации, т.е. применительно к этому периоду фактически рассматривается законодателем как соответствующий Конституции Российской Федерации. Тем самым предписание абзаца второго пункта 6 раздела второго "Заключительные и переходные положения" Конституции Российской Федерации реализовано им сугубо формально, чем нарушается действительный смысл данного предписания. Сохрание прежнего порядка задержания и применения в качестве меры пресечения заключения под стражу является отступлением не только от провозглашенных статьями 22 (часть 2) и 46 (часть 1) Конституции Российской Федерации особых процессуальных гарантий права на свободу и личную неприкосновенность, но и от закрепленных в статьях 17 и 18 Конституции Российской Федерации принципа непосредственного действия прав и свобод человека и гражданина, обязанности Российской Федерации признавать и гарантировать их в соответствии с общепризнанными принципами и нормами международного права, не согласуется с сохраняющими свою силу правовыми позициями Конституционного Суда Российской Федерации по данному вопросу, а также несовместимо с принятыми на себя Россией обязательствами в связи с ратификацией ею Конвенции о защите прав человека и основных свобод. Таким образом, поскольку в настоящее время не имеется оснований для сохранения действия положений статей 90, 96, 122 и 216 УПК РСФСР, допускающих возможность задержания лица, подозреваемого в совершении преступления, на срок свыше 48 часов и применения в качестве меры пресечения заключения под стражу без судебного решения, данные положения не могут рассматриваться как соответствующие Конституции Российской Федерации. В связи с этим Федеральному Собранию надлежит незамедлительно внести в законодательство изменения, с тем чтобы обеспечить введение в действие норм, предусматривающих судебный порядок применения ареста (заключения под стражу), содержания под стражей, а также задержания подозреваемого на срок свыше 48 часов, одновременно с Уголовно- процессуальным кодексом Российской Федерации как единой системой норм, определяющих общие начала и порядок уголовного судопроизводства, т.е. с 1 июля 2002 года. Исходя из изложенного и руководствуясь частями первой и второй статьи 71, статьями 72, 74, 75, 79, 80, 87 и 100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положения статей 90, 96, 122 и 216 УПК РСФСР, допускающие задержание лица, подозреваемого в совершении преступления, на срок свыше 48 часов и применение в качестве меры пресечения заключения под стражу без судебного решения, не соответствующими Конституции Российской Федерации, ее статьям 17, 22 и 46 (часть 1), а также абзацу второму пункта 6 раздела второго "Заключительные и переходные положения". Данные положения УПК РСФСР, а также все иные нормативные правовые положения, допускающие задержание до судебного решения на срок свыше 48 часов, а также арест (заключение под стражу) и содержание под стражей без судебного решения с 1 июля 2002 года не подлежат применению.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Федеральному Собранию надлежит незамедлительно внести в законодательство изменения, с тем чтобы обеспечить введение в действие норм, предусматривающих судебный порядок применения ареста (заключения под стражу), содержания под стражей, а также задержания подозреваемого на срок свыше 48 часов, с 1 июля 2002 года.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первой и второй статьи 79 Федерального конституционного закона "О Конституционном Суде Российской Федерации" настоящее Постановление окончательно, не подлежит обжалованию, вступает в силу немедленно после провозглашения и действует непосредственно.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"Российской газете" и "Собрании законодательства Российской Федерации". Постановление должно быть опубликовано также в "Вестнике Конституционного Суда Российской Федерации". 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