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9067-П/2009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Пичугиной Людмилы Павловны на нарушение ее конституционных прав частью 5 статьи 159 Жилищного кодекса Российской Федерации и пунктом 6 Правил предоставления субсидий на оплату жилого помещения и коммунальных услуг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Ю.М.Данилова, Л.М.Жарковой, Г.А.Жилина, С.М.Казанцева, М.И.Клеандрова, С.Д.Князева, А.Л.Кононова, Л.О.Красавчиковой, С.П.Маврина, Н.В.Мельникова, Ю.Д.Рудкина, Н.В.Селезнева, А.Я.Сливы, В.Г.Стрекозова, О.С.Хохряковой, В.Г.Ярославцева, рассмотрев по требованию гражданки Л.П.Пичугиной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Решениями Куйбышевского районного суда города Санкт- Петербурга от 12 февраля 2009 года и от 20 мая 2009 года, оставленными без изменения судом кассационной инстанции, гражданке Л.П.Пичугиной было отказано в предоставлении субсидии для оплаты жилья и коммунальных услуг в связи с наличием у нее задолженности по данным видам платежей и отсутствием соглашения по ее погашению. 2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Л.П.Пичугиной материалы, не находит оснований для принятия ее жалобы к рассмотрению. Предусмотренная статьей 159 Жилищного кодекса Российской Федерации субсидия на оплату жилого помещения и коммунальных услуг является одной из мер по реализации гарантий социальной защиты. Условия предоставления этой субсидии, закрепленные законодателем в части 5 статьи 159 Жилищного кодекса Российской Федерации и воспроизведенные в подзаконном нормативном акте, не могут рассматриваться как нарушающие конституционные права и свободы заявительницы, перечисленные в жалобе. Как следует из содержания указанных выше норм, граждане не могут быть лишены права на получение соответствующей субсидии при их 3 согласии погасить имеющуюся задолженность по оплате жилых помещений и коммунальных услуг и заключении соглашения, регламентирующего в том числе порядок и сроки осуществления соответствующих платежей. Проверка же законности и обоснованности отказа в предоставлении Л.П.Пичугиной субсидии на оплату жилья и коммунальных услуг, включая оценку наличия предусмотренных законодательством оснований для предоставления субсидии, не относится к компетенции Конституционного Суда Российской Федерации, как она установлена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Пичугиной Людмилы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