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Юстуса Владимира Оттовича на нарушение его конституционных прав положениями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Ю.М.Данилова, Л.М.Жарковой, Г.А.Жилина, С.М.Казанцева, М.И.Клеандрова, С.Д.Князева, Л.О.Красавчиковой, С.П.Маврина, Н.В.Мельникова, Н.В.Селезнева, А.Я.Сливы, О.С.Хохряковой, В.Г.Ярославцева, рассмотрев по требованию гражданина В.О.Юстуса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В.О.Юстусом материалы, не находит оснований для принятия его жалобы к рассмотрению. В Постановлении от 31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Юстуса Владимира Оттовича, поскольку по предмету обращения Конституционным Судом Российской Федерации ранее было вынесено постановление, сохраняющее свою силу, и поскольку разрешение поставленных заявителем вопросов Конституционному Суду Российской Федерации неподведомственно.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