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Кузиной Ирины Васильевны на нарушение ее конституционных прав пунктом 4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по требованию гражданки И.В.Кузиной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Кузиной Ирины Васильевны,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