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23062-П/2010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Уполномоченного по правам человека в Российской Федерации на нарушение конституционных прав гражданки Приведенной Юлии Анатольевны положениями статьи 10 Федерального закона «О введении в действие Уголовно- 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С.Д.Князева, Л.О.Красавчиковой, С.П.Маврина, Ю.Д.Рудкина, Н.В.Селезнева, А.Я.Сливы, В.Г.Стрекозова, В.Г.Ярославцева, заслушав в пленарном заседании заключение судьи С.Д.Князева, проводившего на основании статьи 41 Федерального конституционного закона «О Конституционном Суде Российской Федерации» предварительное изучение жалобы Уполномоченного по правам человека в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Уполномоченного по правам человека в Российской Федерации оспаривается конституционность положений статьи 10 Федерального закона от 18 декабря 2001 года № 177-ФЗ «О введении в действие Уголовно-процессуального кодекса Российской Федерации» (в редакции Федерального закона от 29 мая 2002 года № 59-ФЗ), согласно 2 которым решения об избрании меры пресечения в виде заключения под стражу, о продлении срока содержания под стражей, помещении подозреваемого, обвиняемого, не находящегося под стражей, в медицинский или психиатрический стационар для производства соответственно судебно- медицинской или судебно-психиатрической экспертизы, принятые до 1 июля 2002 года, действуют в пределах того процессуального срока, на который были избраны указанные меры процессуального принуждения (часть третья). Как следует из представленных материалов, следователем по особо важным делам прокуратуры Московской области в отношении гражданки Ю.А.Приведенной 2 октября 2001 года было вынесено постановление о применении в качестве меры пресечения заключения под стражу; это постановление 4 октября 2001 года санкционировано заместителем прокурора Московской области. Постановление в течение длительного времени не исполнялось: органу предварительного расследования не было известно местонахождение Ю.А.Приведенной, в связи с чем она была объявлена в розыск. 22 мая 2008 года Ю.А.Приведенная была задержана и без решения суда на основании постановления, санкционированного в 2001 году прокурором Московской области, помещена под стражу в следственный изолятор № 6 Московской области. Спустя два месяца следователем в соответствии со статьей 109 УПК Российской Федерации в Люберецкий городской суд было подано ходатайство о продлении срока содержания Ю.А.Приведенной под стражей на один месяц и 20 суток (всего до трех месяцев и 20 суток), которое суд удовлетворил решением от 21 июля 2008 года. Указанное решение было обжаловано Ю.А.Приведенной в кассационном порядке и отменено определением Московского областного суда от 1 августа 2008 года в связи с тем, что при его вынесении суд первой инстанции не принял во внимание давность деяний, в совершении которых обвинялась Ю.А.Приведенная, отсутствие сведений о совершении ею за этот период противоправных действий, состояние ее здоровья и личные поручительства ряда граждан. Сам же факт заключения Ю.А.Приведенной 3 под стражу 22 мая 2008 года без судебного решения и содержание под стражей в течение двух месяцев на основании постановления следователя в судебном порядке ею не обжаловался. Таким образом, в период с 22 мая 2008 года по 21 июля 2008 года Ю.А.Приведенная содержалась под стражей без соответствующего судебного решения. При этом органы предварительного следствия в обоснование правомерности своих действий ссылались на статью 10 Федерального закона «О введении в действие Уголовно-процессуального кодекса Российской Федерации», согласно которой решения об избрании меры пресечения в виде заключения под стражу, принятые до 1 июля 2002 года, действуют в пределах процессуального срока, на который была избрана указанная мера процессуального принуждения, т.е. в соответствии с действовавшими на момент избрания меры пресечения нормами Уголовно- процессуального кодекса РСФСР – в течении двух месяцев, исчисляемых, согласно статье 4 УПК Российской Федерации, в соответствии с уголовно- процессуальным законом, действовавшим во время производства соответствующего действия или принятия процессуального решения, если иное не установлено данным Кодексом. По мнению заявителя, оспариваемые им законоположения в части, допускающей исполнение в настоящее время постановлений, принятых до 1 июля 2002 года без судебного решения, об избрании меры пресечения в виде заключения под стражу, не соответствуют статье 22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Уполномоченным по правам человека в Российской Федерации материалы, не находит оснований для принятия его жалобы к рассмотрению. Вопрос о конституционности заключения под стражу без судебного решения ранее уже был предметом рассмотрения Конституционного Суда Российской Федерации. Так, в Постановлении от 14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Уполномоченного по правам человека в Российской Федерации,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