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71324-П/2011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Малтабара Алексея Александровича на нарушение его конституционных прав рядом норм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рассмотрев по требованию гражданина А.А.Малтабара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Поставив вопрос о проверке конституционности пункта 4 части второй статьи 38, статьи 61 и части седьмой статьи 164 УПК Российской Федерации, заявитель утверждает, что допрос свидетеля по его уголовному делу был произведен по поручению следователя лицом, ранее проводившим по данному делу оперативно-розыскные мероприятия, что, по мнению А.А.Малтабара, повлекло необъективность при собирании доказательств и повлияло на постановление законного, обоснованного и справедливого приговора. Между тем оспариваемые нормы, закрепляя полномочия следователя и устанавливая перечень обстоятельств, исключающих участие в производстве по уголовному делу, не содержат изъятий из предусмотренного Уголовно-процессуальным кодексом Российской Федерации порядка доказывания по уголовным делам, согласно которому все доказательства подлежат проверке и оценке с точки зрения их относимости, допустимости и достоверности, а в их совокупности – достаточности для разрешения дела (статья 87 и часть первая статьи 88); доказательства, полученные с нарушением требований закона, являются недопустимыми, не имеют юридической силы и не могут быть положены в основу обвинения и использоваться при доказывании (часть первая статьи 75); приговор суда должен быть законным, обоснованным и справедливым (часть первая статьи 297);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(часть четвертая статьи 302). Таким образом, оспариваемые нормы не могут рассматриваться как нарушающие конституционные права заявителя. Часть восьмая статьи 162 УПК Российской Федерации прямо обязывает следователя в письменном виде уведомить обвиняемого и его защитника, а также потерпевшего и его представителя о продлении срока предварительного следствия. Поскольку в силу пункта 14 части четвертой статьи 47 этого Кодекса обвиняемый вправе приносить жалобы на действия (бездействие) и решения дознавателя, следователя, прокурора и суда, органы, 4 осуществляющие предварительное расследование, в целях обеспечения конституционных прав на судебную защиту и на участие в судопроизводстве на основе состязательности и равноправия сторон обязаны ознакомить обвиняемого и его защитника с содержанием постановления о продлении срока предварительного следствия (Определение Конституционного Суда Российской Федерации от 16 апреля 2009 года Статьи 171, 172 и 175 УПК Российской Федерации, устанавливая основания и порядок привлечения лица в качестве обвиняемого, предъявления, изменения, дополнения обвинения и частичного прекращения уголовного преследования, не содержат норм, позволяющих привлекать к уголовной ответственности, а также изменять и дополнять ранее предъявленное обвинение в связи с совершением данным лицом преступления, по признакам которого уголовное дело не возбуждалось. Напротив, Уголовно-процессуальный кодекс Российской Федерации предполагает необходимость соблюдения общих положений его статей 140, 146 и 153, в силу которых при наличии достаточных данных, указывающих 5 на признаки преступления, должно быть вынесено постановление о возбуждении уголовного дела, которое при наличии других уголовных дел о совершенных тем же лицом преступлениях может быть соединено с ними в одном производстве. Установление же того, являются ли инкриминируемые лицу действия составной частью преступления, по поводу которого было возбуждено уголовное дело, или они образуют самостоятельное преступление, о котором должно быть возбуждено новое уголовное дело, относится к компетенции правоприменительных органов (определения Конституционного Суда Российской Федерации от 18 июля 2006 года № 343- О, от 21 декабря 2006 года Согласно Конституции Российской Федерации никто не может быть лишен права на рассмотрение его дела в том суде и тем судьей, к подсудности которых оно отнесено законом (статья 47, часть 1). Применительно к уголовным делам таким законом является Уголовно- процессуальный кодекс Российской Федерации, статьями 31–35 которого установлены правила определения подсудности дел и основания ее изменения, а также предусмотрена соответствующая процедура. Оспаривая конституционность отдельных положений статей 32, 35 и 236 УПК Российской Федерации, заявитель, по сути, выражает несогласие с решениями судов относительно определения подсудности его уголовного дела и утверждает, что его ходатайство на этот счет судом рассмотрено не было. Тем самым заявитель предлагает Конституционному Суду Российской Федерации оценить данные решения, что к полномочиям Конституционного Суда Российской Федерации не относится. Часть третья статьи 195 предусматривает, что следователь знакомит с постановлением о назначении судебной экспертизы подозреваемого, обвиняемого, его защитника и разъясняет им их права, о чем составляется протокол, подписываемый следователем и лицами, которые ознакомлены с постановлением. Это процессуальное действие, по смыслу указанных норм, рассматриваемых в системной связи, должно быть осуществлено до начала производства экспертизы; в противном случае 6 названные участники процесса лишаются возможности реализовать связанные с назначением экспертизы и вытекающие из конституционных принципов состязательности и равноправия сторон права, закрепленные статьей 198 УПК Российской Федерации. Данное требование части третьей статьи 195 УПК Российской Федерации распространяется на порядок назначения любых судебных экспертиз, носит императивный характер и обязательно для исполнения следователем, прокурором и судом на досудебной стадии судопроизводства (определения Конституционного Суда Российской Федерации от 18 июня 2004 года По смыслу предписаний Уголовно-процессуального кодекса Российской Федерации, устанавливающих общие требования к определениям суда, постановлениям судьи, прокурора, следователя, дознавателя, которые должны быть законными, обоснованными и мотивированными (часть четвертая статьи 7), мотивировка судебных решений во всяком случае должна основываться на рассмотрении конкретных и достоверных фактов и обстоятельств, нашедших отражение в материалах дела, что предполагает и необходимость представления копий соответствующих документов, – иначе не может быть обеспечено объективное и справедливое разрешение уголовного дела. Поэтому часть вторая статьи 404 УПК Российской Федерации, определяющая документы, прилагаемые к надзорным жалобе или представлению, не может расцениваться как нарушающая конституционные права заявителя (Определение Конституционного Суда Российской Федерации от 16 апреля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Малтабара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