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814238-О/2025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Касулицкого Бориса Николаевича на нарушение его конституционных прав положениями части первой статьи 61, части второй статьи 62, статьи 64, части третьей статьи 68 и части третьей статьи 69 Уголовного кодекса Российской Федерации, а также главы 401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Б.Н.Касулицкого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Б.Н.Касулицкий, осужденный к лишению свободы, оспаривает конституционность положений части первой статьи 61 «Обстоятельства, смягчающие наказание», части второй статьи 62 «Назначение наказания при наличии смягчающих обстоятельств», статьи 64 «Назначение более мягкого наказания, чем предусмотрено за данное преступление», части третьей статьи 68 «Назначение наказания при рецидиве преступлений» и части третьей статьи 69 «Назначение наказания по совокупности преступлений» УК Российской Федерации». Также заявитель 2 указывает на неконституционность правил назначения наказания при применении норм, предусмотренных главой 401 «Особый порядок принятия судебного решения при заключении досудебного соглашения о сотрудничестве» УПК Российской Федерации. По мнению заявителя, оспариваемые законоположения не соответствуют Конституции Российской Федерации, в частности ее статьям 1, 17 (части 1 и 2), 18, 19 (части 1 и 2), 20, 21 (часть 1), 29 (часть 4), 45 и 46 (часть 1), поскольку вследствие своей неопределенности предоставляют правоприменителям возможность их произвольного применения и постановления – ввиду наличия отягчающего обстоятельства – несправедливого приговора в отношении лица, явившегося с повинной, признавшего себя виновным, заключившего досудебное соглашение о сотрудничестве и ходатайствовавшего о рассмотрении уголовного дела в особом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Касулицкого Бориса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