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316001-З/2018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Переверзевой Оксаны Анатольевны на нарушение ее конституционных прав положениями статей 129, 133 и 1331 Трудового кодекса Российской Федерации и статьи 2 Федерального закона «О внесении изменений в Федеральный закон «О минимальном размере оплаты труда» и другие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Ю.Д.Рудкина, О.С.Хохряковой, В.Г.Ярославцева, заслушав заключение судьи В.Г.Ярославцева,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О.А.Переверзевой,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Вопрос о конституционности статьи 129, частей первой и третьей статьи 133, частей первой, второй, третьей, четвертой и одиннадцатой статьи 1331 Трудового кодекса Российской Федерации, на основании которых определяется размер заработной платы работников, в том числе лиц, 4 осуществляющих трудовую деятельность в местностях с особыми климатическими условиями, уже был предметом рассмотрения Конституционного Суда Российской Федерации. В Постановлении от 7 декабря 2017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Постановлении от 7 декабря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Переверзевой Оксаны Анатольевны, поскольку она не отвечает требованиям Федерального конституционного закона «О Конституционном Суде 7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