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925464-О/2024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Возжаевой Натальи Викторовны и Деминой Ханифы Хасановны на нарушение их конституционных прав частью 4 статьи 10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частью 5 статьи 6 Федерального закона от 26 декабря 2024 года № 482-ФЗ «О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Н.В.Возжаевой и Х.Х.Деминой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Н.В.Возжаева и Х.Х.Демина оспаривают конституционность следующих норм: части 4 статьи 10 «Ответственность за нарушение обязательств по договору» Федерального закона от 30 декабря 2004 года № 214-ФЗ «Об участии в долевом строительстве многоквартирных домов и иных объектов 2 недвижимости и о внесении изменений в некоторые законодательные акты Российской Федерации» (далее – Федеральный закон № 214-ФЗ); части 5 статьи 6 Федерального закона от 26 декабря 2024 года № 482-ФЗ «О внесении изменений в отдельные законодательные акты Российской Федерации» (далее – Федеральный закон № 482-ФЗ). Из представленных материалов следует, что решением суда общей юрисдикции с застройщика в пользу заявительниц взысканы помимо прочего денежные средства в счет стоимости ремонтно-восстановительных работ объекта долевого строительства. Апелляционным определением суда общей юрисдикции, с которым согласился суд кассационной инстанции, решение суда первой инстанции в данной части изменено; размер взысканной стоимости ремонтно-восстановительных работ со ссылкой на часть 4 статьи 10 Федерального закона № 214-ФЗ был ограничен тремя процентами от цены договора. Определением судьи Верховного Суда Российской Федерации отказано в передаче кассационной жалобы Н.В.Возжаевой и Х.Х.Деминой для ее рассмотрения в судебном заседании суда кассационной инстанции. По мнению заявительниц, оспариваемые нормы противоречат статьям 15 (часть 2), 17 (часть 3), 19 (часть 1), 35 (часть 1), 40 (части 1 и 2), 45, 46 (часть 1) и 55 (части 1 и 3)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они допускают их ретроспективное применение к правоотношениям, возникшим до вступления этих норм в силу, с ухудшением положения участников долевого строительства без возможности адаптации к внесенным изменениям.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Возжаевой Натальи Викторовны и Деминой Ханифы Хасановны,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