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925374-О/2026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Крижевской Вероники Викторовны на нарушение ее конституционных прав статьями 69, 71 и 288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гражданки В.В.Крижевской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В.В.Крижевская оспаривает конституционность статей 69 «Основания освобождения от доказывания», 71 «Оценка доказательств» и 288 «Основания для отмены судебного приказа, изменения или отмены решения, постановления арбитражного суда первой и апелляционной инстанций» АПК Российской Федерации. Как следует из представленных материалов, принятым в рамках дела о банкротстве хозяйственного общества определением арбитражного суда, с которым согласились суды вышестоящих инстанций, помимо прочего признана недействительной цепочка сделок, в том числе договор купли-продажи между 2 заявительницей и гражданином С.; на В.В.Крижевскую возложена обязанность возвратить имущество в конкурсную массу. Определением того же арбитражного суда отказано в удовлетворении заявления В.В.Крижевской о пересмотре указанного определения по новым обстоятельствам. По мнению В.В.Крижевской, оспариваемые положения Арбитражного процессуального кодекса Российской Федерации не соответствуют статье 46 Конституции Российской Федерации в той мере, в какой по смыслу, придаваемому им правоприменительной практикой, лишают ее права на судебную защиту. Заявительница полагает, что статья 69 позволяет арбитражному суду при рассмотрении дела не устанавливать вновь обстоятельства, установленные вступившим в законную силу судебным актом по иному делу с нетождественным составом лиц; статья 71 допускает принятие немотивированного судебного акта, в котором не в полной мере отражены мотивы принятия или отказа в принятии доказательств, представленных лицами, участвующими в деле, в обоснование своих требований и возражений, в том числе мотивы критической оценки свидетельских показаний; статья 288 исключает отмену арбитражным судом кассационной инстанции постановления арбитражного суда апелляционной инстанции несмотря на нарушение последним норм процессуального права, выразившееся в том, что суд проигнорировал ходатайство лица, участвующего в деле, о его участии в судебном заседании путем использования системы веб-конференции и, соответственно, лишил такое лицо права на участие в рассмотрении дела, что привело к принятию этим судом неправильного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Крижевской Вероники Викторовны,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