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925370-П/2026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Худалеева Владимира Евгеньевича на нарушение его конституционных прав пунктом 1 статьи 60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В.Е.Худалеева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В.Е.Худалеев оспаривает конституционность пункта 1 статьи 60 «Рассмотрение разногласий, заявлений, ходатайств, жалоб и иных обособленных споров в деле о банкротстве» Федерального закона от 26 октября 2002 года № 127-ФЗ «О несостоятельности (банкротстве)». Как следует из представленных материалов, постановлением арбитражного апелляционного суда, оставленным без изменения арбитражным судом округа, отменено определение арбитражного суда первой инстанции и удовлетворено заявление конкурсного управляющего застройщика, признанного банкротом, об исключении из реестра требований 2 участников строительства требований В.Е.Худалеева о передаче ему ряда жилых помещений в многоквартирном доме, как приобретенных им в инвестиционных целях; при этом признано обоснованным и включено в четвертую очередь реестра требований кредиторов должника требование В.Е.Худалеева о выплате денежных средств, обеспеченное залогом.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заявителя, оспариваемое положение не соответствует статьям 19, 35, 46 и 55 (часть 3) Конституции Российской Федерации в той мере, в какой оно допускает его использование конкурсным управляющим застройщика, признанного банкротом, в качестве нормативного основания для пересмотра ранее принятого им решения о включении требования участника строительства в реестр требований участников строительства без соблюдения специальных условий, предусмотренных статьей 2014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Оспариваемым пунктом 1 статьи 60 Федерального закона «О несостоятельности (банкротстве)» определяется лишь процессуальный порядок рассмотрения разногласий, заявлений, ходатайств, жалоб и иных обособленных споров в деле о банкротстве, согласно которому, если иное не установлено данным Федеральным законом, они рассматриваются в заседании арбитражного суда не позднее чем через один месяц с даты получения указанных заявлений, ходатайств и жалоб (абзац первый); по результатам рассмотрения обособленных споров арбитражный суд выносит определение, которое может быть обжаловано (абзац второй). Тем самым оспариваемое положение, обеспечивающее защиту прав и законных интересов лиц, участвующих в деле о банкротстве и в арбитражном процессе по делу о банкротстве, и не регулирующее оснований удовлетворения 3 арбитражным судом тех или иных категорий обращений конкурсного управляющего, не может само по себе рассматриваться как нарушающее конституционные права В.Е.Худалеева в обозначенном им аспекте. Проверка же того, имелись ли в конкретном деле предусмотренные законом условия, при наличии которых конкурсный управляющий вправе обратиться в арбитражный суд с заявлением об исключении требований участника строительства из реестра требований участников строительства, на что фактически направлены доводы заявителя,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Худалеева Владимира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