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925379-П/2026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Вострикова Владимира Георгиевича на нарушение его конституционных прав абзацем вторым пункта 81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В.Г.Вострикова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В.Г.Востриков оспаривает конституционность абзаца второго пункта 81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354. Как следует из представленных материалов, решением суда общей юрисдикции, оставленным без изменения судами апелляционной и кассационной инстанций, с В.Г.Вострикова взыскана задолженность по 2 оплате коммунальной услуги по отоплению; отказано в удовлетворении встречных исковых требований В.Г.Вострикова, в том числе о признании введенным в эксплуатацию индивидуального прибора учета тепла. В передаче кассационной жалобы для рассмотрения в судебном заседании Судебной коллегии по гражданским делам Верховного Суда Российской Федерации В.Г.Вострикову отказано. По мнению заявителя, оспариваемое нормативное положение не соответствует статьям 1 (часть 1), 2, 8 (часть 2), 15 (часть 2), 17 (часть 1), 18, 19 (часть 1), 35 (часть 1) и 55 (часть 3) Конституции Российской Федерации, поскольку предусматривает ввод в эксплуатацию индивидуального прибора учета при обязательном участии наряду с исполнителем коммунальной услуги также и ресурсоснабжающей организации, осуществляющей продажу соответствующего коммунального ресурса указанному исполнителю.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В.Г.Вострикова, в том числе о несогласии с применением судами оспариваемого нормативного положения в части оценки порядка ввода в эксплуатацию индивидуального прибора учета тепла, свидетельствуют о том, что нарушение своих конституционных прав заявитель связывает не с содержанием данных нормативных положений, а с правоприменительными решениями, принятыми на основе их неверного, как полагает В.Г.Востриков, толкования и применения. Между тем исследование фактических обстоятельств конкретного дела, в том числе в части порядка ввода в эксплуатацию индивидуального прибора учета тепла, на показания которого ссылался заявитель при рассмотрении судебного дела с его участием,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Вострикова Владимира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