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926204-П/2026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Киселева Александра Викторовича на нарушение его конституционных прав частью 1 статьи 12.5 Кодекса Российской Федерации об административных правонарушениях, пунктом 2.3.1 Правил дорожного движения Российской Федерации и пунктом 11 Основных положений по допуску транспортных средств к эксплуатации и обязанностей должностных лиц по обеспечению безопасности дорожного движения</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А.В.Киселева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А.В.Киселев оспаривает конституционность части 1 статьи 12.5 КоАП Российской Федерации, в соответствии с которой управление транспортным средством при наличии неисправностей или условий, при которых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2 условий, указанных в частях 11–7 данной статьи, влечет предупреждение или наложение административного штрафа в размере пятисот рублей. Также заявитель оспаривает конституционность пункта 2.3.1 Правил дорожного движения Российской Федерации (утверждены Постановлением Совета Министров – Правительства Российской Федерации от 23 октября 1993 года № 1090), согласно которому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 (утверждены тем же Постановлением Совета Министров – Правительства Российской Федерации; далее также – Основные положения); запрещается движение при неисправности рабочей тормозной системы, рулевого управления, сцепного устройства (в составе автопоезда), негорящих (отсутствующих) фарах и задних габаритных огнях в темное время суток или в условиях недостаточной видимости, недействующем со стороны водителя стеклоочистителе во время дождя или снегопада; при возникновении в пути прочих неисправностей, с которыми приложением к Основным положениям запрещена эксплуатация транспортных средств, водитель должен устранить их, а если это невозможно, то он может следовать к месту стоянки или ремонта с соблюдением необходимых мер предосторожности. Кроме того, заявитель оспаривает конституционность пункта 11 Основных положений, который устанавливает случаи запрета эксплуатации транспортных средств. Как следует из представленных материалов, постановлением уполномоченного должностного лица, оставленным без изменения судами, А.В.Киселев был признан виновным в совершении административного правонарушения, выразившегося в управлении автомобилем, на ветровом стекле которого со стороны водителя имелась трещина в зоне очистки стекла стеклоочистителем, и ему было назначено административное наказание в виде административного штрафа в размере пятисот рублей. Как указали 3 суды, наличие в действиях заявителя нарушения пункта 4.4.7 ГОСТа 33997- 2016 «Колесные транспортные средства. Требования к безопасности в эксплуатации и методы проверки» (введен в действие приказом Федерального агентства по техническому регулированию и метрологии от 18 июля 2017 года № 708-ст), согласно которому наличие трещин ветровых стекол колесных транспортных средств (КТС) в зоне очистки стеклоочистителем половины стекла, расположенной со стороны водителя, не допускается, образует состав административного правонарушения, предусмотренного частью 1 статьи 12.5 КоАП Российской Федерации. По мнению заявителя, оспариваемые нормы противоречат статьям 17 (часть 1), 46 (части 1 и 2), 49 и 53 (часть 3) Конституции Российской Федерации, поскольку позволяют произвольно привлекать граждан к административной ответственности за административное правонарушение, установленное частью 1 статьи 12.5 КоАП Российской Федерации, при наличии трещины ветрового стекла, хотя данная неисправность отсутствует в перечне неисправностей и условий, при которых запрещается эксплуатация транспортных средств.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Киселева Александра Викторовича,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