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1002-О/2026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Гусейнова Эльдара Афраиловича на нарушение его конституционных прав рядом законоположений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 гражданина Э.А.Гусейнова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Э.А.Гусейнов оспаривает конституционность ряда положений Федерального конституционного закона от 21 июля 1994 года № 1-ФКЗ «О Конституционном Суде Российской Федерации», Гражданского процессуального кодекса Российской Федерации, Кодекса административного судопроизводства Российской Федерации и Уголовно- процессуального кодекса Российской Федерации, а также Федерального закона от 15 июля 1995 года № 103-ФЗ «О содержании под стражей подозреваемых и обвиняемых в совершении преступлений». 2 Как утверждает Э.А.Гусейнов, положения названных законодательных актов, будучи примененными судами в конкретных делах, нарушили его конституционные права.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Гусейнова Эльдара Афраиловича,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