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926574-П/2026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Молчанова Вячеслава Николаевича на нарушение его конституционных прав частью 3 статьи 1.5 Кодекса Российской Федерации об административных правонарушениях и пунктом 2.1.2 Правил дорожного движения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В.Н.Молчанова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В.Н.Молчанов оспаривает конституционность части 3 статьи 1.5 КоАП Российской Федерации, согласно которой лицо, привлекаемое к административной ответственности, не обязано доказывать свою невиновность, за исключением случаев, предусмотренных примечанием к данной статье, и пункта 2.1.2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1090), в соответствии с которым при движении на транспортном средстве, оборудованном ремнями безопасности, водитель обязан быть пристегнутым 2 и не перевозить пассажиров, не пристегнутых ремнями; при управлении мотоциклом быть в застегнутом мотошлеме и не перевозить пассажиров без застегнутого мотошлема. Как следует из представленных материалов, постановлением уполномоченного должностного лица, оставленным без изменения судами, В.Н.Молчанов привлечен к административной ответственности за нарушение правил применения ремней безопасности (статьи 12.6 КоАП Российской Федерации). Заявитель, выражая несогласие с правоприменительными актами по своему конкретному делу, полагает, что оспариваемые нормы позволяют произвольно привлекать граждан к административной ответственности, даже в случае, если они были пристегнуты ремнями безопасности, а потому противоречат статьям 19 (часть 1), 46 (части 1 и 2), 49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1.5 КоАП Российской Федерации в нормативном единстве с иными положениями данного Кодекса, в частности с примечанием к его статье 1.5, закрепляет особый порядок привлечения к ответственности за административные правонарушения в области дорожного движения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видеозаписи: уполномоченные органы не обязаны доказывать вину собственников (владельцев) транспортных средств при вынесении в отношении них постановлений по делам об административных правонарушениях. Вместе с тем собственник (владелец) транспортного средства вправе обжаловать вынесенное в отношении него постановление по делу об административном правонарушении в вышестоящий орган (вышестоящему 3 должностному лицу) либо в суд и представить при этом доказательства того, что в момент фиксации вмененного ему административного правонарушения транспортное средство, собственником (владельцем) которого он является (являлся на момент совершения административного правонарушения), находилось во владении или в пользовании другого лица либо к данному моменту выбыло из его обладания в результате противоправных действий других лиц. То есть в указанном случае собственник (владелец) транспортного средства, реализуя право на обжалование вынесенного в отношении него постановления по делу об административном правонарушении, фактически обязан представить доказательства своей невиновности. Подобное распределение бремени доказывания между государством в лице органов, уполномоченных на вынесение постановлений по делам об административных правонарушениях в области дорожного движения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видеозаписи, и соответствующими собственниками (владельцами) транспортных средств, будучи исключением из общего правила о том, что лицо, привлекаемое к административной ответственности, не обязано доказывать свою невиновность, не отменяет действие в названной сфере иных положений, раскрывающих принцип презумпции невиновности (части 1, 2 и 4 статьи 1.5 КоАП Российской Федерации). Кроме того, такое распределение бремени доказывания не освобождает уполномоченные органы, включая суды, при рассмотрении и разрешении дел об административных правонарушениях в области дорожного движения в случае их фиксации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от соблюдения требований статей 24.1 «Задачи производства по делам об административных правонарушениях», 26.11 «Оценка 4 доказательств» КоАП Российской Федерации и других статей данного Кодекса, направленных на обеспечение всестороннего, полного, объективного и своевременного выяснения всех обстоятельств и справедливого разрешения дел об административных правонарушениях. Приведенное правовое регулирование соответствует сохраняющей свою силу правовой позиции Конституционного Суда Российской Федерации, согласно которой Конституция Российской Федерации закрепляет в статье 49 презумпцию невиновности применительно к сфере уголовной ответственности; в процессе правового регулирования других видов юридической ответственности законодатель, учитывая особенности соответствующих отношений и их субъектов, требования неотвратимости ответственности, интересы защиты основ конституционного строя, нравственности, здоровья, прав и свобод других лиц, обеспечения обороны страны и безопасности государства (статья 15, часть 2; статья 55, часть 3, Конституции Российской Федерации), вправе решить вопрос о распределении бремени доказывания вины иным образом, освобождая органы государственной власти от доказывания вины при обеспечении возможности для самих субъектов правонарушения подтверждать свою невиновность (постановления от 27 апреля 2001 года В соответствии со статьей 55 (часть 3) Конституции Российской Федерации права и свободы человека и гражданина могут быть ограничены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Правовые основы обеспечения безопасности дорожного движения на территории Российской Федерации определяются Федеральным законом от 5 10 декабря 1995 года № 196-ФЗ «О безопасности дорожного движения» и Правилами дорожного движения Российской Федерации. Названные Правила, принятые в целях обеспечения безопасности дорожного движения, являются составной частью правового регулирования отношений, возникающих в сфере дорожного движения, задачами которого являются охрана жизни, здоровья и имущества граждан, защита их прав и законных интересов, а также защита интересов общества и государства путем предупреждения дорожно-транспортных происшествий, снижения тяжести их последствий (статья 1 указанного Федерального закона). Пункт 2.1.2 Правил дорожного движения Российской Федерации направлен на обеспечение не только безопасности водителя, но и его способности управлять транспортным средством в экстраординарных ситуациях, возникающих в процессе дорожного движения, например, при резком торможении, если оно необходимо для целей предотвращения дорожно-транспортного происшествия (пункт 10.5). Сам по себе он не регулирует вопросы доказывания по делу об административном правонарушении, а потому также не может рассматриваться как нарушающий конституционные права заявителя в аспекте, указанном в жалобе.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Молчанова Вячеслава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