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Клепчи Николая Алексеевича на нарушение его конституционных прав частью второй статьи 57 и частью второй статьи 80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Н.А.Клепчи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Н.А.Клепча, которому судом было отказано в принятии ходатайства о замене неотбытой части наказания в виде пожизненного лишения свободы лишением свободы на определенный срок, просит признать не соответствующими статьям 2, 17 (часть 1), 19 (части 1 и 2), 21, 45 (часть 1), 50 (часть 3) и 55 (часть 3) Конституции Российской Федерации часть вторую статьи 57 «Пожизненное лишение свободы» и часть вторую статьи 80 «Замена неотбытой части наказания более мягким видом наказания» УК Российской Федерации. По мнению заявителя, данные нормы неконституционны, поскольку не предусматривают возможность замены наказания в виде 2 пожизненного лишения свободы более мягким видом наказания, в том числе осужденным, достигшим в процессе отбывания пожизненного лишения свободы шестидесятипятилетнего возраста.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Клепчи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