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694-О/2025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Гордиенко Юлии Владимировны на нарушение ее конституционных прав частью первой статьи 79 и частью второй статьи 87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Ю.В.Гордиенко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Ю.В.Гордиенко оспаривает конституционность части первой статьи 79 «Назначение экспертизы» и части второй статьи 87 «Дополнительная и повторная экспертизы» ГПК Российской Федерации. Как следует из представленных материалов, решением суда общей юрисдикции, оставленным без изменения судами вышестоящих инстанций, частично удовлетворены исковые требования гражданки Б. и Ю.В.Гордиенко к ряду медицинских учреждений о взыскании компенсации морального вреда и материального ущерба. Определением судьи Верховного Суда Российской 2 Федерации заявительнице было отказано в передаче ее кассационной жалобы для рассмотрения в судебном заседании суда кассационной инстанции. В связи с этим Ю.В.Гордиенко просит признать оспариваемые законоположения не соответствующими Конституции Российской Федерации в той мере, в какой они предоставляют суду произвольно по собственному усмотрению принимать решение об отказе в назначении того или иного вида экспертного исследования, имеющего значение для рассмотрения спора, а также отказывать в проведении повторной экспертизы в случаях недостаточной ясности, неполноты и наличия противоречий в заключениях экспертов и специалистов, полученных в ходе предварительного следствия в рамках уголовного дела.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Гордиенко Юлии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