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Кустовой Наталии Владимировны на нарушение ее конституционных прав пунктом 1 части первой статьи 81 Трудового кодекса Российской Федерации, а также пунктами 1 и 2 статьи 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Н.В.Кустовой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Н.В.Кустова оспаривает конституционность следующих законоположений: пункта 1 части первой статьи 81 Трудового кодекса Российской Федерации, закрепляющего такое основание расторжения трудового договора по инициативе работодателя, как ликвидация организации либо прекращение деятельности индивидуальным предпринимателем; пунктов 1 и 2 статьи 61 ГК Российской Федерации, согласно которым ликвидация юридического лица влечет его прекращение без перехода в порядке универсального правопреемства его прав и обязанностей к другим лицам; 2 юридическое лицо ликвидируется по решению его учредителей (участников) или органа юридического лица, уполномоченного на то учредительным документом, в том числе в связи с истечением срока, на который создано юридическое лицо, с достижением цели, ради которой оно создано. По мнению заявительницы, оспариваемые законоположения, примененные в ее деле судом, противоречат статьям 3, 7, 37 (часть 1), 55 (часть 3) и 75 (часть 5) Конституции Российской Федерации, поскольку в системе действующего правового регулирования позволяют работодателю принимать решение о ликвидации юридического лица и сокращать работников без возможности сохранения трудовых отношений в случае воспроизведения и продолжения в дальнейшем хозяйственной деятельности путем создания новых юридических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Кустовой Наталии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