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2305-О/2025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30 сентября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Фролкова Дмитрия Анатольевича на нарушение его конституционных прав пунктом 2 статьи 247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А.Н.Кокотова, А.В.Коновалова, М.Б.Лобова, В.А.Сивицкого, Е.В.Тарибо, рассмотрев вопрос о возможности принятия жалобы гражданина Д.А.Фролкова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Д.А.Фролков оспаривает конституционность пункта 2 статьи 247 ГК Российской Федерации, согласно которому участник долевой собственности имеет право на предоставление в его владение и пользование части общего имущества, соразмерной его доле, а при невозможности этого вправе требовать от других участников, владеющих и пользующихся имуществом, приходящимся на его долю, соответствующей компенсации. Как следует из представленных материалов, апелляционным определением суда общей юрисдикции, оставленным без изменения определением суда кассационной инстанции, удовлетворено требование гражданина М. – участника долевой собственности на жилое помещение о 2 взыскании с других участников (включая заявителя), пользующихся имуществом, приходящимся на долю истца, соответствующей компенсации. Суды учли, что вступившим в законную силу судебным постановлением по спору, в частности, между этими участниками долевой собственности М. отказано во вселении в названное жилое помещение в том числе в связи с наличием конфликтных отношений с ответчиками. В передаче кассационной жалобы на определения судов апелляционной и кассационной инстанций для рассмотрения в судебном заседании Судебной коллегии по гражданским делам Верховного Суда Российской Федерации было отказано. По мнению Д.А.Фролкова, оспариваемая норма противоречит статьям 17 (часть 3) и 18 Конституции Российской Федерации, поскольку она предоставляет участнику долевой собственности неограниченное право на получение компенсации от других участников, возлагая на последних непосильное финансовое бремя. Кроме того, он просит отменить постановления судов апелляционной и кассационной инстанций по делу о взыскании компенсации и указывает на необходимость проверки конституционности пункта 2 статьи 247 ГК Российской Федерации применительно к положениям статьи 1 того же Кодекса.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Фролкова Дмитрия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