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858-О/2025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Малаховского Семена Павловича на нарушение его конституционных прав главой 26 и статьей 361 Кодекса административного судопроизводства Российской Федерации, а также Федеральным законом «О компенсации за нарушение права на судопроизводство в разумный срок или права на исполнение судебного акта в разумный срок»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С.П.Малаховского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С.П.Малаховский оспаривает конституционность главы 26 «Производство по административным делам о присуждении компенсации за нарушение права на судопроизводство в разумный срок или права на исполнение судебного акта в разумный срок» и статьи 361 «Поворот исполнения судебного акта» КАС Российской Федерации. Заявитель также оспаривает конституционность Федерального закона от 30 апреля 2010 года № 68-ФЗ «О компенсации за нарушение права на судопроизводство в разумный срок или права на исполнение судебного акта в разумный срок». 2 Из представленных материалов следует, что решением суда общей юрисдикции частично удовлетворены требования С.П.Малаховского о присуждении компенсации за нарушение права на судопроизводство по делам об административных правонарушениях в разумный срок и в пользу заявителя взыскано десять тысяч рублей. Апелляционным определением суда апелляционной инстанции, с которым согласились вышестоящие суды, указанное решение суда отменено, производство по данному делу заявителя прекращено. Определением суда общей юрисдикции, с которым согласились суды вышестоящих инстанций, постановлено произвести поворот исполнения отмененного решения суда общей юрисдикции и взыскать с С.П.Малаховского в доход казны Российской Федерации ранее перечисленную ему сумму денежных средств. По мнению С.П.Малаховского, ходатайствующего о восстановлении пропущенного срока для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Малаховского Семена Павловича,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